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17F" w:rsidRPr="00CF3D36" w:rsidRDefault="000E717F" w:rsidP="000A648B">
      <w:pPr>
        <w:pStyle w:val="Nadpis1"/>
        <w:numPr>
          <w:ilvl w:val="0"/>
          <w:numId w:val="2"/>
        </w:numPr>
        <w:tabs>
          <w:tab w:val="left" w:pos="851"/>
        </w:tabs>
        <w:suppressAutoHyphens/>
        <w:spacing w:before="360" w:line="240" w:lineRule="exact"/>
        <w:ind w:left="851" w:hanging="851"/>
        <w:rPr>
          <w:rFonts w:ascii="Times New Roman" w:hAnsi="Times New Roman"/>
          <w:sz w:val="22"/>
          <w:szCs w:val="22"/>
        </w:rPr>
      </w:pPr>
      <w:bookmarkStart w:id="0" w:name="_Toc138589823"/>
      <w:bookmarkStart w:id="1" w:name="_Toc138745823"/>
      <w:bookmarkStart w:id="2" w:name="_Toc138746098"/>
      <w:bookmarkStart w:id="3" w:name="_Toc180293395"/>
      <w:bookmarkStart w:id="4" w:name="_Toc196033473"/>
      <w:bookmarkStart w:id="5" w:name="_Toc245780723"/>
      <w:bookmarkStart w:id="6" w:name="_Toc350493897"/>
      <w:bookmarkStart w:id="7" w:name="_Toc26821686"/>
      <w:bookmarkStart w:id="8" w:name="_Toc107717860"/>
      <w:bookmarkStart w:id="9" w:name="_Toc116374341"/>
      <w:bookmarkStart w:id="10" w:name="_Toc116374612"/>
      <w:bookmarkStart w:id="11" w:name="_Toc116374710"/>
      <w:bookmarkStart w:id="12" w:name="_Toc116435325"/>
      <w:bookmarkStart w:id="13" w:name="_Toc138589822"/>
      <w:bookmarkStart w:id="14" w:name="_Toc138745822"/>
      <w:bookmarkStart w:id="15" w:name="_Toc138746097"/>
      <w:bookmarkStart w:id="16" w:name="_Toc180293342"/>
      <w:bookmarkStart w:id="17" w:name="_Toc103481431"/>
      <w:bookmarkStart w:id="18" w:name="_Toc114277423"/>
      <w:bookmarkStart w:id="19" w:name="_Toc114294845"/>
      <w:bookmarkStart w:id="20" w:name="_Toc116298203"/>
      <w:bookmarkStart w:id="21" w:name="_Toc116374261"/>
      <w:bookmarkStart w:id="22" w:name="_Toc116374532"/>
      <w:bookmarkStart w:id="23" w:name="_Toc116374630"/>
      <w:bookmarkStart w:id="24" w:name="_Toc116435250"/>
      <w:bookmarkStart w:id="25" w:name="_Toc138589708"/>
      <w:bookmarkStart w:id="26" w:name="_Toc138745731"/>
      <w:bookmarkStart w:id="27" w:name="_Toc138746006"/>
      <w:bookmarkStart w:id="28" w:name="_Toc180293249"/>
      <w:r w:rsidRPr="00363A10">
        <w:rPr>
          <w:rFonts w:ascii="Times New Roman" w:hAnsi="Times New Roman"/>
          <w:color w:val="auto"/>
          <w:sz w:val="22"/>
          <w:szCs w:val="22"/>
        </w:rPr>
        <w:t>ZKOUŠKY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363A10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:rsidR="000E717F" w:rsidRPr="00CF3D36" w:rsidRDefault="000E717F" w:rsidP="000A648B">
      <w:pPr>
        <w:pStyle w:val="NADPIS20"/>
        <w:numPr>
          <w:ilvl w:val="1"/>
          <w:numId w:val="2"/>
        </w:numPr>
        <w:suppressAutoHyphens/>
        <w:spacing w:line="240" w:lineRule="exact"/>
        <w:jc w:val="both"/>
        <w:rPr>
          <w:rFonts w:ascii="Times New Roman" w:hAnsi="Times New Roman"/>
          <w:sz w:val="22"/>
          <w:szCs w:val="22"/>
        </w:rPr>
      </w:pPr>
      <w:bookmarkStart w:id="29" w:name="_Toc454722130"/>
      <w:bookmarkStart w:id="30" w:name="_Toc454729038"/>
      <w:bookmarkStart w:id="31" w:name="_Toc460663530"/>
      <w:bookmarkStart w:id="32" w:name="_Toc447355372"/>
      <w:bookmarkStart w:id="33" w:name="_Toc447473693"/>
      <w:bookmarkStart w:id="34" w:name="_Toc448561008"/>
      <w:bookmarkStart w:id="35" w:name="_Toc463419260"/>
      <w:bookmarkStart w:id="36" w:name="_Toc463764642"/>
      <w:bookmarkStart w:id="37" w:name="_Toc488627652"/>
      <w:bookmarkStart w:id="38" w:name="_Toc148845429"/>
      <w:bookmarkStart w:id="39" w:name="_Toc180293396"/>
      <w:bookmarkStart w:id="40" w:name="_Toc196033474"/>
      <w:bookmarkStart w:id="41" w:name="_Toc196033685"/>
      <w:bookmarkStart w:id="42" w:name="_Toc350493898"/>
      <w:bookmarkStart w:id="43" w:name="_Toc26821687"/>
      <w:bookmarkStart w:id="44" w:name="_Toc427392868"/>
      <w:bookmarkStart w:id="45" w:name="_Ref440011106"/>
      <w:bookmarkStart w:id="46" w:name="_Toc138589832"/>
      <w:bookmarkStart w:id="47" w:name="_Toc138745832"/>
      <w:bookmarkStart w:id="48" w:name="_Toc138746107"/>
      <w:bookmarkStart w:id="49" w:name="_Toc180293416"/>
      <w:bookmarkStart w:id="50" w:name="_Toc196033496"/>
      <w:bookmarkStart w:id="51" w:name="_Toc245780740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Style w:val="Nadpis1Char"/>
          <w:rFonts w:ascii="Times New Roman" w:hAnsi="Times New Roman"/>
          <w:sz w:val="22"/>
          <w:szCs w:val="22"/>
        </w:rPr>
        <w:t>V</w:t>
      </w:r>
      <w:r w:rsidRPr="00363A10">
        <w:rPr>
          <w:rFonts w:ascii="Times New Roman" w:hAnsi="Times New Roman"/>
          <w:sz w:val="22"/>
          <w:szCs w:val="22"/>
        </w:rPr>
        <w:t>šeobecně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363A10">
        <w:rPr>
          <w:rFonts w:ascii="Times New Roman" w:hAnsi="Times New Roman"/>
          <w:sz w:val="22"/>
          <w:szCs w:val="22"/>
        </w:rPr>
        <w:t xml:space="preserve"> </w:t>
      </w:r>
    </w:p>
    <w:p w:rsidR="000E717F" w:rsidRPr="00CF3D36" w:rsidRDefault="000E717F" w:rsidP="000A648B">
      <w:pPr>
        <w:keepNext/>
        <w:suppressAutoHyphens/>
        <w:spacing w:line="240" w:lineRule="exact"/>
        <w:jc w:val="both"/>
        <w:rPr>
          <w:sz w:val="22"/>
          <w:szCs w:val="22"/>
        </w:rPr>
      </w:pPr>
      <w:r w:rsidRPr="00CF3D36">
        <w:rPr>
          <w:sz w:val="22"/>
        </w:rPr>
        <w:t xml:space="preserve">Zhotovitel prokáže a </w:t>
      </w:r>
      <w:r w:rsidRPr="00CF3D36">
        <w:rPr>
          <w:sz w:val="22"/>
          <w:szCs w:val="22"/>
        </w:rPr>
        <w:t>Objednatel ověří požadovan</w:t>
      </w:r>
      <w:r w:rsidR="00A23617">
        <w:rPr>
          <w:sz w:val="22"/>
          <w:szCs w:val="22"/>
        </w:rPr>
        <w:t xml:space="preserve">é parametry </w:t>
      </w:r>
      <w:r w:rsidRPr="00CF3D36">
        <w:rPr>
          <w:sz w:val="22"/>
          <w:szCs w:val="22"/>
        </w:rPr>
        <w:t>a kvalit</w:t>
      </w:r>
      <w:r w:rsidR="004F6CA2">
        <w:rPr>
          <w:sz w:val="22"/>
          <w:szCs w:val="22"/>
        </w:rPr>
        <w:t xml:space="preserve">u Díla </w:t>
      </w:r>
      <w:r w:rsidRPr="00CF3D36">
        <w:rPr>
          <w:sz w:val="22"/>
          <w:szCs w:val="22"/>
        </w:rPr>
        <w:t xml:space="preserve">kontrolami a Zkouškami, které budou prováděny u Zhotovitele, jeho </w:t>
      </w:r>
      <w:r w:rsidR="004F6CA2">
        <w:rPr>
          <w:sz w:val="22"/>
          <w:szCs w:val="22"/>
        </w:rPr>
        <w:t>Pod</w:t>
      </w:r>
      <w:r w:rsidRPr="00CF3D36">
        <w:rPr>
          <w:sz w:val="22"/>
        </w:rPr>
        <w:t>dodavatelů</w:t>
      </w:r>
      <w:r w:rsidRPr="00CF3D36">
        <w:rPr>
          <w:sz w:val="22"/>
          <w:szCs w:val="22"/>
        </w:rPr>
        <w:t xml:space="preserve">, </w:t>
      </w:r>
      <w:r w:rsidR="004F6CA2">
        <w:rPr>
          <w:sz w:val="22"/>
          <w:szCs w:val="22"/>
        </w:rPr>
        <w:t>nebo na S</w:t>
      </w:r>
      <w:r w:rsidRPr="00CF3D36">
        <w:rPr>
          <w:sz w:val="22"/>
        </w:rPr>
        <w:t>taveništi</w:t>
      </w:r>
      <w:r w:rsidRPr="00CF3D36">
        <w:rPr>
          <w:sz w:val="22"/>
          <w:szCs w:val="22"/>
        </w:rPr>
        <w:t xml:space="preserve">. </w:t>
      </w:r>
    </w:p>
    <w:p w:rsidR="000E717F" w:rsidRPr="00CF3D36" w:rsidRDefault="000E717F" w:rsidP="000A648B">
      <w:pPr>
        <w:pStyle w:val="Odstavec"/>
        <w:keepNext/>
        <w:suppressAutoHyphens/>
        <w:spacing w:line="240" w:lineRule="exact"/>
        <w:jc w:val="both"/>
        <w:rPr>
          <w:rFonts w:ascii="Times New Roman" w:hAnsi="Times New Roman"/>
          <w:szCs w:val="22"/>
        </w:rPr>
      </w:pPr>
      <w:r w:rsidRPr="00363A10">
        <w:rPr>
          <w:rFonts w:ascii="Times New Roman" w:hAnsi="Times New Roman"/>
          <w:szCs w:val="22"/>
        </w:rPr>
        <w:t xml:space="preserve">Tyto kontroly a </w:t>
      </w:r>
      <w:r w:rsidRPr="00CF3D36">
        <w:rPr>
          <w:rFonts w:ascii="Times New Roman" w:hAnsi="Times New Roman"/>
          <w:szCs w:val="22"/>
        </w:rPr>
        <w:t>Z</w:t>
      </w:r>
      <w:r w:rsidRPr="00363A10">
        <w:rPr>
          <w:rFonts w:ascii="Times New Roman" w:hAnsi="Times New Roman"/>
          <w:szCs w:val="22"/>
        </w:rPr>
        <w:t xml:space="preserve">koušky budou zahrnovat zejména: 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kontroly a zkoušky při přejímce materiálu a subdodávek hromadně vyráběných zařízení,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kontroly a zkoušky při výrobě individuálně vyráběných zařízení,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kontroly a zkoušky hotových výrobků – FAT,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kontroly a zkoušky stavební části,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kontroly a zkoušky při přejímce pro montáž,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Zkoušky v rámci ukončení montáže,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363A10">
        <w:rPr>
          <w:rFonts w:ascii="Times New Roman" w:hAnsi="Times New Roman"/>
        </w:rPr>
        <w:t xml:space="preserve">Zkoušky </w:t>
      </w:r>
      <w:r w:rsidR="00074084">
        <w:rPr>
          <w:rFonts w:ascii="Times New Roman" w:hAnsi="Times New Roman"/>
        </w:rPr>
        <w:t>Zaručovaných</w:t>
      </w:r>
      <w:r w:rsidRPr="00CF3D36">
        <w:rPr>
          <w:rFonts w:ascii="Times New Roman" w:hAnsi="Times New Roman"/>
        </w:rPr>
        <w:t xml:space="preserve"> hodnot</w:t>
      </w:r>
      <w:r w:rsidRPr="00363A10">
        <w:rPr>
          <w:rFonts w:ascii="Times New Roman" w:hAnsi="Times New Roman"/>
        </w:rPr>
        <w:t>,</w:t>
      </w:r>
    </w:p>
    <w:p w:rsidR="000E717F" w:rsidRPr="00CF3D36" w:rsidRDefault="000E717F" w:rsidP="000A648B">
      <w:pPr>
        <w:pStyle w:val="Odstavec"/>
        <w:suppressAutoHyphens/>
        <w:spacing w:line="240" w:lineRule="exact"/>
        <w:jc w:val="both"/>
        <w:rPr>
          <w:rFonts w:ascii="Times New Roman" w:hAnsi="Times New Roman"/>
          <w:szCs w:val="22"/>
        </w:rPr>
      </w:pPr>
      <w:r w:rsidRPr="00363A10">
        <w:rPr>
          <w:rFonts w:ascii="Times New Roman" w:hAnsi="Times New Roman"/>
          <w:szCs w:val="22"/>
        </w:rPr>
        <w:t xml:space="preserve">Veškeré kontroly, zkoušky a testy prováděné v souvislosti s přípravou a realizací </w:t>
      </w:r>
      <w:r w:rsidRPr="00363A10">
        <w:rPr>
          <w:rFonts w:ascii="Times New Roman" w:hAnsi="Times New Roman"/>
        </w:rPr>
        <w:t>Díla</w:t>
      </w:r>
      <w:r w:rsidRPr="00363A10">
        <w:rPr>
          <w:szCs w:val="22"/>
        </w:rPr>
        <w:t xml:space="preserve"> </w:t>
      </w:r>
      <w:r w:rsidRPr="00363A10">
        <w:rPr>
          <w:rFonts w:ascii="Times New Roman" w:hAnsi="Times New Roman"/>
          <w:szCs w:val="22"/>
        </w:rPr>
        <w:t xml:space="preserve">budou probíhat dle </w:t>
      </w:r>
      <w:r w:rsidRPr="00CF3D36">
        <w:rPr>
          <w:rFonts w:ascii="Times New Roman" w:hAnsi="Times New Roman"/>
          <w:szCs w:val="22"/>
        </w:rPr>
        <w:t>p</w:t>
      </w:r>
      <w:r w:rsidRPr="00363A10">
        <w:rPr>
          <w:rFonts w:ascii="Times New Roman" w:hAnsi="Times New Roman"/>
          <w:szCs w:val="22"/>
        </w:rPr>
        <w:t xml:space="preserve">lánu kontrol a </w:t>
      </w:r>
      <w:r>
        <w:rPr>
          <w:rFonts w:ascii="Times New Roman" w:hAnsi="Times New Roman"/>
          <w:szCs w:val="22"/>
        </w:rPr>
        <w:t>Z</w:t>
      </w:r>
      <w:r w:rsidRPr="00363A10">
        <w:rPr>
          <w:rFonts w:ascii="Times New Roman" w:hAnsi="Times New Roman"/>
          <w:szCs w:val="22"/>
        </w:rPr>
        <w:t xml:space="preserve">koušek, </w:t>
      </w:r>
      <w:r w:rsidRPr="00CF3D36">
        <w:rPr>
          <w:rFonts w:ascii="Times New Roman" w:hAnsi="Times New Roman"/>
          <w:szCs w:val="22"/>
        </w:rPr>
        <w:t>p</w:t>
      </w:r>
      <w:r w:rsidRPr="00363A10">
        <w:rPr>
          <w:rFonts w:ascii="Times New Roman" w:hAnsi="Times New Roman"/>
          <w:szCs w:val="22"/>
        </w:rPr>
        <w:t xml:space="preserve">rogramů zkoušek, </w:t>
      </w:r>
      <w:r>
        <w:rPr>
          <w:rFonts w:ascii="Times New Roman" w:hAnsi="Times New Roman"/>
          <w:szCs w:val="22"/>
        </w:rPr>
        <w:t>p</w:t>
      </w:r>
      <w:r w:rsidRPr="00363A10">
        <w:rPr>
          <w:rFonts w:ascii="Times New Roman" w:hAnsi="Times New Roman"/>
          <w:szCs w:val="22"/>
        </w:rPr>
        <w:t xml:space="preserve">rojektu </w:t>
      </w:r>
      <w:r w:rsidRPr="00363A10">
        <w:rPr>
          <w:rFonts w:ascii="Times New Roman" w:hAnsi="Times New Roman"/>
        </w:rPr>
        <w:t>garančního měření</w:t>
      </w:r>
      <w:r w:rsidRPr="00363A10">
        <w:rPr>
          <w:rFonts w:ascii="Times New Roman" w:hAnsi="Times New Roman"/>
          <w:szCs w:val="22"/>
        </w:rPr>
        <w:t xml:space="preserve"> </w:t>
      </w:r>
      <w:r w:rsidR="00074084">
        <w:rPr>
          <w:rFonts w:ascii="Times New Roman" w:hAnsi="Times New Roman"/>
          <w:szCs w:val="22"/>
        </w:rPr>
        <w:t>Zaručovaných</w:t>
      </w:r>
      <w:r w:rsidRPr="00363A10">
        <w:rPr>
          <w:rFonts w:ascii="Times New Roman" w:hAnsi="Times New Roman"/>
          <w:szCs w:val="22"/>
        </w:rPr>
        <w:t xml:space="preserve"> hodnot a další navazující dokumentace, kterou zpracuje </w:t>
      </w:r>
      <w:r>
        <w:rPr>
          <w:rFonts w:ascii="Times New Roman" w:hAnsi="Times New Roman"/>
        </w:rPr>
        <w:t>Z</w:t>
      </w:r>
      <w:r w:rsidRPr="00363A10">
        <w:rPr>
          <w:rFonts w:ascii="Times New Roman" w:hAnsi="Times New Roman"/>
        </w:rPr>
        <w:t>hotovitel</w:t>
      </w:r>
      <w:r w:rsidRPr="00363A10">
        <w:rPr>
          <w:rFonts w:ascii="Times New Roman" w:hAnsi="Times New Roman"/>
          <w:caps/>
        </w:rPr>
        <w:t>.</w:t>
      </w:r>
      <w:r w:rsidRPr="00363A10">
        <w:rPr>
          <w:rFonts w:ascii="Times New Roman" w:hAnsi="Times New Roman"/>
          <w:szCs w:val="22"/>
        </w:rPr>
        <w:t xml:space="preserve"> </w:t>
      </w:r>
    </w:p>
    <w:p w:rsidR="000E717F" w:rsidRPr="00CF3D36" w:rsidRDefault="000E717F" w:rsidP="000A648B">
      <w:pPr>
        <w:pStyle w:val="Odstavec"/>
        <w:suppressAutoHyphens/>
        <w:spacing w:line="240" w:lineRule="exact"/>
        <w:jc w:val="both"/>
        <w:rPr>
          <w:rFonts w:ascii="Times New Roman" w:hAnsi="Times New Roman"/>
          <w:szCs w:val="22"/>
        </w:rPr>
      </w:pPr>
      <w:r w:rsidRPr="00363A10">
        <w:rPr>
          <w:rFonts w:ascii="Times New Roman" w:hAnsi="Times New Roman"/>
          <w:szCs w:val="22"/>
        </w:rPr>
        <w:t xml:space="preserve">Rozsah, provedení a kvalita </w:t>
      </w:r>
      <w:r>
        <w:rPr>
          <w:rFonts w:ascii="Times New Roman" w:hAnsi="Times New Roman"/>
          <w:szCs w:val="22"/>
        </w:rPr>
        <w:t>Z</w:t>
      </w:r>
      <w:r w:rsidRPr="00363A10">
        <w:rPr>
          <w:rFonts w:ascii="Times New Roman" w:hAnsi="Times New Roman"/>
          <w:szCs w:val="22"/>
        </w:rPr>
        <w:t xml:space="preserve">koušek bude odpovídat požadavkům </w:t>
      </w:r>
      <w:r w:rsidR="00C9661C">
        <w:rPr>
          <w:rFonts w:ascii="Times New Roman" w:hAnsi="Times New Roman"/>
          <w:szCs w:val="22"/>
        </w:rPr>
        <w:t xml:space="preserve">Objednatele, </w:t>
      </w:r>
      <w:r w:rsidRPr="00363A10">
        <w:rPr>
          <w:rFonts w:ascii="Times New Roman" w:hAnsi="Times New Roman"/>
          <w:szCs w:val="22"/>
        </w:rPr>
        <w:t xml:space="preserve">platné legislativy, </w:t>
      </w:r>
      <w:r w:rsidR="00C9661C">
        <w:rPr>
          <w:rFonts w:ascii="Times New Roman" w:hAnsi="Times New Roman"/>
          <w:szCs w:val="22"/>
        </w:rPr>
        <w:t>a</w:t>
      </w:r>
      <w:r w:rsidRPr="00363A10">
        <w:rPr>
          <w:rFonts w:ascii="Times New Roman" w:hAnsi="Times New Roman"/>
          <w:szCs w:val="22"/>
        </w:rPr>
        <w:t xml:space="preserve">. příslušné normy pro dané zařízení. Číslo příslušné a platné normy bude uvedeno v průvodní dokumentaci příslušného zkoušeného zařízení. </w:t>
      </w:r>
    </w:p>
    <w:p w:rsidR="000E717F" w:rsidRPr="00CF3D36" w:rsidRDefault="000E717F" w:rsidP="000A648B">
      <w:pPr>
        <w:suppressAutoHyphens/>
        <w:spacing w:line="240" w:lineRule="exact"/>
        <w:jc w:val="both"/>
        <w:rPr>
          <w:kern w:val="28"/>
          <w:sz w:val="22"/>
          <w:szCs w:val="22"/>
        </w:rPr>
      </w:pPr>
      <w:r w:rsidRPr="00CF3D36">
        <w:rPr>
          <w:kern w:val="28"/>
          <w:sz w:val="22"/>
          <w:szCs w:val="22"/>
        </w:rPr>
        <w:t>Pokud zařízení bude zkoušeno podle jiných norem než ČSN</w:t>
      </w:r>
      <w:r w:rsidR="008F5313">
        <w:rPr>
          <w:kern w:val="28"/>
          <w:sz w:val="22"/>
          <w:szCs w:val="22"/>
        </w:rPr>
        <w:t xml:space="preserve">, </w:t>
      </w:r>
      <w:r w:rsidR="008F5313" w:rsidRPr="008F5313">
        <w:rPr>
          <w:color w:val="FF0000"/>
          <w:kern w:val="28"/>
          <w:sz w:val="22"/>
          <w:szCs w:val="22"/>
        </w:rPr>
        <w:t>EN ČSN</w:t>
      </w:r>
      <w:r w:rsidRPr="00CF3D36">
        <w:rPr>
          <w:kern w:val="28"/>
          <w:sz w:val="22"/>
          <w:szCs w:val="22"/>
        </w:rPr>
        <w:t xml:space="preserve">, budou tyto normy předloženy Zhotovitelem Objednateli před zahájením </w:t>
      </w:r>
      <w:r>
        <w:rPr>
          <w:kern w:val="28"/>
          <w:sz w:val="22"/>
          <w:szCs w:val="22"/>
        </w:rPr>
        <w:t>Z</w:t>
      </w:r>
      <w:r w:rsidRPr="00CF3D36">
        <w:rPr>
          <w:kern w:val="28"/>
          <w:sz w:val="22"/>
          <w:szCs w:val="22"/>
        </w:rPr>
        <w:t>koušek.</w:t>
      </w:r>
    </w:p>
    <w:p w:rsidR="000E717F" w:rsidRPr="00286970" w:rsidRDefault="000E717F" w:rsidP="000A648B">
      <w:pPr>
        <w:pStyle w:val="NADPIS20"/>
        <w:numPr>
          <w:ilvl w:val="1"/>
          <w:numId w:val="2"/>
        </w:numPr>
        <w:suppressAutoHyphens/>
        <w:spacing w:line="240" w:lineRule="exact"/>
        <w:jc w:val="both"/>
        <w:rPr>
          <w:rFonts w:ascii="Times New Roman" w:hAnsi="Times New Roman"/>
          <w:sz w:val="22"/>
          <w:szCs w:val="22"/>
        </w:rPr>
      </w:pPr>
      <w:bookmarkStart w:id="52" w:name="_Toc180293397"/>
      <w:bookmarkStart w:id="53" w:name="_Toc196033475"/>
      <w:bookmarkStart w:id="54" w:name="_Toc196033686"/>
      <w:bookmarkStart w:id="55" w:name="_Toc350493899"/>
      <w:bookmarkStart w:id="56" w:name="_Toc26821688"/>
      <w:bookmarkStart w:id="57" w:name="_Toc26148953"/>
      <w:bookmarkStart w:id="58" w:name="_Toc114290453"/>
      <w:bookmarkStart w:id="59" w:name="_Toc148845431"/>
      <w:bookmarkEnd w:id="44"/>
      <w:bookmarkEnd w:id="45"/>
      <w:r w:rsidRPr="00286970">
        <w:rPr>
          <w:rFonts w:ascii="Times New Roman" w:hAnsi="Times New Roman"/>
          <w:sz w:val="22"/>
          <w:szCs w:val="22"/>
        </w:rPr>
        <w:t>Kontroly a zkoušky při přejímce materiálu a subdodávek hromadně vyráběných zařízení</w:t>
      </w:r>
      <w:bookmarkEnd w:id="52"/>
      <w:bookmarkEnd w:id="53"/>
      <w:bookmarkEnd w:id="54"/>
      <w:bookmarkEnd w:id="55"/>
      <w:bookmarkEnd w:id="56"/>
    </w:p>
    <w:bookmarkEnd w:id="57"/>
    <w:bookmarkEnd w:id="58"/>
    <w:bookmarkEnd w:id="59"/>
    <w:p w:rsidR="000E717F" w:rsidRPr="00CF3D36" w:rsidRDefault="000E717F" w:rsidP="000A648B">
      <w:pPr>
        <w:pStyle w:val="Odstavec"/>
        <w:suppressAutoHyphens/>
        <w:spacing w:line="240" w:lineRule="exact"/>
        <w:jc w:val="both"/>
        <w:rPr>
          <w:rFonts w:ascii="Times New Roman" w:hAnsi="Times New Roman"/>
          <w:szCs w:val="22"/>
        </w:rPr>
      </w:pPr>
      <w:r w:rsidRPr="00286970">
        <w:rPr>
          <w:rFonts w:ascii="Times New Roman" w:hAnsi="Times New Roman"/>
          <w:szCs w:val="22"/>
        </w:rPr>
        <w:t xml:space="preserve">Jedná se o kontroly a </w:t>
      </w:r>
      <w:r>
        <w:rPr>
          <w:rFonts w:ascii="Times New Roman" w:hAnsi="Times New Roman"/>
          <w:szCs w:val="22"/>
        </w:rPr>
        <w:t>z</w:t>
      </w:r>
      <w:r w:rsidRPr="00286970">
        <w:rPr>
          <w:rFonts w:ascii="Times New Roman" w:hAnsi="Times New Roman"/>
          <w:szCs w:val="22"/>
        </w:rPr>
        <w:t xml:space="preserve">koušky při přejímce materiálu a hromadně vyráběných zařízení, které provádí vstupní kontrola </w:t>
      </w:r>
      <w:r>
        <w:rPr>
          <w:rFonts w:ascii="Times New Roman" w:hAnsi="Times New Roman"/>
          <w:szCs w:val="22"/>
        </w:rPr>
        <w:t>Z</w:t>
      </w:r>
      <w:r w:rsidRPr="00363A10">
        <w:rPr>
          <w:rFonts w:ascii="Times New Roman" w:hAnsi="Times New Roman"/>
          <w:szCs w:val="22"/>
        </w:rPr>
        <w:t xml:space="preserve">hotovitele podle schválených procedur, uvedených v příslušném </w:t>
      </w:r>
      <w:r>
        <w:rPr>
          <w:rFonts w:ascii="Times New Roman" w:hAnsi="Times New Roman"/>
          <w:szCs w:val="22"/>
        </w:rPr>
        <w:t>p</w:t>
      </w:r>
      <w:r w:rsidRPr="00363A10">
        <w:rPr>
          <w:rFonts w:ascii="Times New Roman" w:hAnsi="Times New Roman"/>
          <w:szCs w:val="22"/>
        </w:rPr>
        <w:t>lánu kontrol a zkoušek při přejímce materiálu a subdodávek, navazujících programů zkoušek, technických podmínek, případně dalších.</w:t>
      </w:r>
    </w:p>
    <w:p w:rsidR="000E717F" w:rsidRPr="00CF3D36" w:rsidRDefault="000E717F" w:rsidP="000A648B">
      <w:pPr>
        <w:suppressAutoHyphens/>
        <w:spacing w:line="240" w:lineRule="exact"/>
        <w:jc w:val="both"/>
        <w:rPr>
          <w:kern w:val="28"/>
          <w:sz w:val="22"/>
          <w:szCs w:val="22"/>
        </w:rPr>
      </w:pPr>
      <w:r w:rsidRPr="00CF3D36">
        <w:rPr>
          <w:kern w:val="28"/>
          <w:sz w:val="22"/>
          <w:szCs w:val="22"/>
        </w:rPr>
        <w:t>Součástí přejímky je i ověření materiálových listů a atestů nakoupeného materiálu a zařízení prokazujících soulad těchto materiálů a zařízení se specifikacemi, normami a předpisy, dále kvalita a způsob balení a skladování jednotlivých částí zařízení.</w:t>
      </w:r>
    </w:p>
    <w:p w:rsidR="000E717F" w:rsidRPr="00CF3D36" w:rsidRDefault="000E717F" w:rsidP="000A648B">
      <w:pPr>
        <w:suppressAutoHyphens/>
        <w:spacing w:line="240" w:lineRule="exact"/>
        <w:jc w:val="both"/>
        <w:rPr>
          <w:kern w:val="28"/>
          <w:sz w:val="22"/>
          <w:szCs w:val="22"/>
        </w:rPr>
      </w:pPr>
    </w:p>
    <w:p w:rsidR="000E717F" w:rsidRPr="00CF3D36" w:rsidRDefault="000E717F" w:rsidP="000A648B">
      <w:pPr>
        <w:suppressAutoHyphens/>
        <w:spacing w:line="240" w:lineRule="exact"/>
        <w:jc w:val="both"/>
        <w:rPr>
          <w:kern w:val="28"/>
          <w:sz w:val="22"/>
          <w:szCs w:val="22"/>
        </w:rPr>
      </w:pPr>
      <w:r w:rsidRPr="00CF3D36">
        <w:rPr>
          <w:kern w:val="28"/>
          <w:sz w:val="22"/>
          <w:szCs w:val="22"/>
        </w:rPr>
        <w:t xml:space="preserve">Záznamy vznikající v souvislosti s hodnocením dodavatelů a s nakupováním jsou považovány za záznamy o jakosti. Jsou to zejména zprávy z externích auditů, záznamy o kontrolách provedených </w:t>
      </w:r>
      <w:r w:rsidR="00C9661C">
        <w:rPr>
          <w:kern w:val="28"/>
          <w:sz w:val="22"/>
          <w:szCs w:val="22"/>
        </w:rPr>
        <w:t>O</w:t>
      </w:r>
      <w:r w:rsidRPr="00CF3D36">
        <w:rPr>
          <w:kern w:val="28"/>
          <w:sz w:val="22"/>
          <w:szCs w:val="22"/>
        </w:rPr>
        <w:t xml:space="preserve">bjednatelem, protokoly o přejímkách zařízení u subdodavatelů, protokoly o kontrolách a </w:t>
      </w:r>
      <w:r>
        <w:rPr>
          <w:kern w:val="28"/>
          <w:sz w:val="22"/>
          <w:szCs w:val="22"/>
        </w:rPr>
        <w:t>z</w:t>
      </w:r>
      <w:r w:rsidRPr="00CF3D36">
        <w:rPr>
          <w:kern w:val="28"/>
          <w:sz w:val="22"/>
          <w:szCs w:val="22"/>
        </w:rPr>
        <w:t xml:space="preserve">kouškách. </w:t>
      </w:r>
    </w:p>
    <w:p w:rsidR="000E717F" w:rsidRPr="00CF3D36" w:rsidRDefault="000E717F" w:rsidP="000A648B">
      <w:pPr>
        <w:pStyle w:val="NADPIS20"/>
        <w:numPr>
          <w:ilvl w:val="1"/>
          <w:numId w:val="2"/>
        </w:numPr>
        <w:suppressAutoHyphens/>
        <w:spacing w:line="240" w:lineRule="exact"/>
        <w:jc w:val="both"/>
        <w:rPr>
          <w:rFonts w:ascii="Times New Roman" w:hAnsi="Times New Roman"/>
          <w:sz w:val="22"/>
          <w:szCs w:val="22"/>
        </w:rPr>
      </w:pPr>
      <w:bookmarkStart w:id="60" w:name="_Toc26148954"/>
      <w:bookmarkStart w:id="61" w:name="_Toc114290454"/>
      <w:bookmarkStart w:id="62" w:name="_Toc148845432"/>
      <w:bookmarkStart w:id="63" w:name="_Toc180293398"/>
      <w:bookmarkStart w:id="64" w:name="_Toc196033476"/>
      <w:bookmarkStart w:id="65" w:name="_Toc196033687"/>
      <w:bookmarkStart w:id="66" w:name="_Toc350493900"/>
      <w:bookmarkStart w:id="67" w:name="_Toc26821689"/>
      <w:r w:rsidRPr="00363A10">
        <w:rPr>
          <w:rFonts w:ascii="Times New Roman" w:hAnsi="Times New Roman"/>
          <w:sz w:val="22"/>
          <w:szCs w:val="22"/>
        </w:rPr>
        <w:t>Kontroly a zkoušky při výrobě</w:t>
      </w:r>
      <w:bookmarkEnd w:id="60"/>
      <w:bookmarkEnd w:id="61"/>
      <w:bookmarkEnd w:id="62"/>
      <w:r w:rsidRPr="00363A10">
        <w:rPr>
          <w:rFonts w:ascii="Times New Roman" w:hAnsi="Times New Roman"/>
          <w:sz w:val="22"/>
          <w:szCs w:val="22"/>
        </w:rPr>
        <w:t xml:space="preserve"> individuálně vyráběných zařízení</w:t>
      </w:r>
      <w:bookmarkEnd w:id="63"/>
      <w:bookmarkEnd w:id="64"/>
      <w:bookmarkEnd w:id="65"/>
      <w:bookmarkEnd w:id="66"/>
      <w:bookmarkEnd w:id="67"/>
    </w:p>
    <w:p w:rsidR="000E717F" w:rsidRPr="00CF3D36" w:rsidRDefault="000E717F" w:rsidP="000A648B">
      <w:pPr>
        <w:suppressAutoHyphens/>
        <w:spacing w:line="240" w:lineRule="exact"/>
        <w:jc w:val="both"/>
        <w:rPr>
          <w:b/>
          <w:sz w:val="22"/>
          <w:szCs w:val="22"/>
        </w:rPr>
      </w:pPr>
      <w:r w:rsidRPr="00CF3D36">
        <w:rPr>
          <w:sz w:val="22"/>
          <w:szCs w:val="22"/>
        </w:rPr>
        <w:t xml:space="preserve">Jedná se o dílenské zkoušky a kontroly, které provádí </w:t>
      </w:r>
      <w:r>
        <w:rPr>
          <w:sz w:val="22"/>
        </w:rPr>
        <w:t>Z</w:t>
      </w:r>
      <w:r w:rsidRPr="00CF3D36">
        <w:rPr>
          <w:sz w:val="22"/>
        </w:rPr>
        <w:t>hotovitel</w:t>
      </w:r>
      <w:r w:rsidRPr="00CF3D36">
        <w:rPr>
          <w:sz w:val="22"/>
          <w:szCs w:val="22"/>
        </w:rPr>
        <w:t xml:space="preserve">, jeho </w:t>
      </w:r>
      <w:r w:rsidR="00C9661C">
        <w:rPr>
          <w:sz w:val="22"/>
          <w:szCs w:val="22"/>
        </w:rPr>
        <w:t>Poddodavatel</w:t>
      </w:r>
      <w:r w:rsidRPr="00CF3D36">
        <w:rPr>
          <w:caps/>
          <w:sz w:val="22"/>
        </w:rPr>
        <w:t>,</w:t>
      </w:r>
      <w:r w:rsidRPr="00CF3D36">
        <w:rPr>
          <w:sz w:val="22"/>
          <w:szCs w:val="22"/>
        </w:rPr>
        <w:t xml:space="preserve"> popř. výrobce zařízení v jednotlivých fázích výroby podle příslušného </w:t>
      </w:r>
      <w:r>
        <w:rPr>
          <w:sz w:val="22"/>
          <w:szCs w:val="22"/>
        </w:rPr>
        <w:t>p</w:t>
      </w:r>
      <w:r w:rsidRPr="00CF3D36">
        <w:rPr>
          <w:sz w:val="22"/>
          <w:szCs w:val="22"/>
        </w:rPr>
        <w:t>lánu kontrol a zkoušek pro výrobu příslušných zařízení a navazujících programů zkoušek.</w:t>
      </w:r>
    </w:p>
    <w:p w:rsidR="000E717F" w:rsidRPr="00CF3D36" w:rsidRDefault="000E717F" w:rsidP="000A648B">
      <w:pPr>
        <w:pStyle w:val="Odstavec"/>
        <w:suppressAutoHyphens/>
        <w:spacing w:line="240" w:lineRule="exact"/>
        <w:jc w:val="both"/>
        <w:rPr>
          <w:rFonts w:ascii="Times New Roman" w:hAnsi="Times New Roman"/>
          <w:szCs w:val="22"/>
        </w:rPr>
      </w:pPr>
      <w:r w:rsidRPr="00363A10">
        <w:rPr>
          <w:rFonts w:ascii="Times New Roman" w:hAnsi="Times New Roman"/>
          <w:szCs w:val="22"/>
        </w:rPr>
        <w:t>Kontroly a zkoušky při výrobě zahrnují zejména: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materiálové zkoušky včetně materiálových atestů,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lastRenderedPageBreak/>
        <w:t>atesty polotovarů,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rozměrové atesty, tolerance,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mezioperační rozměrové kontroly,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funkční zkoušky, kterými se prověřuje funkčnost jednotlivých částí tam, kde je to možné,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dynamické zkoušky rotačních strojů</w:t>
      </w:r>
      <w:r>
        <w:rPr>
          <w:rFonts w:ascii="Times New Roman" w:hAnsi="Times New Roman"/>
        </w:rPr>
        <w:t>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testy komponent ASŘTP</w:t>
      </w:r>
      <w:r w:rsidR="00C9661C">
        <w:rPr>
          <w:rFonts w:ascii="Times New Roman" w:hAnsi="Times New Roman"/>
        </w:rPr>
        <w:t xml:space="preserve"> automatizovaného systému řízení technologických procesů</w:t>
      </w:r>
      <w:r w:rsidRPr="00CF3D36">
        <w:rPr>
          <w:rFonts w:ascii="Times New Roman" w:hAnsi="Times New Roman"/>
        </w:rPr>
        <w:t>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testy elektrozařízení,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předepsané zkoušky těsnosti,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kontrolu svarů.</w:t>
      </w:r>
    </w:p>
    <w:p w:rsidR="000E717F" w:rsidRPr="00CF3D36" w:rsidRDefault="000E717F" w:rsidP="000A648B">
      <w:pPr>
        <w:pStyle w:val="NADPIS20"/>
        <w:numPr>
          <w:ilvl w:val="1"/>
          <w:numId w:val="2"/>
        </w:numPr>
        <w:suppressAutoHyphens/>
        <w:spacing w:line="240" w:lineRule="exact"/>
        <w:jc w:val="both"/>
        <w:rPr>
          <w:rFonts w:ascii="Times New Roman" w:hAnsi="Times New Roman"/>
          <w:sz w:val="22"/>
          <w:szCs w:val="22"/>
        </w:rPr>
      </w:pPr>
      <w:bookmarkStart w:id="68" w:name="_Toc180293399"/>
      <w:bookmarkStart w:id="69" w:name="_Toc196033477"/>
      <w:bookmarkStart w:id="70" w:name="_Toc196033688"/>
      <w:bookmarkStart w:id="71" w:name="_Toc350493901"/>
      <w:bookmarkStart w:id="72" w:name="_Toc26821690"/>
      <w:r w:rsidRPr="00363A10">
        <w:rPr>
          <w:rFonts w:ascii="Times New Roman" w:hAnsi="Times New Roman"/>
          <w:sz w:val="22"/>
          <w:szCs w:val="22"/>
        </w:rPr>
        <w:t xml:space="preserve">Kontroly a zkoušky hotových výrobků </w:t>
      </w:r>
      <w:bookmarkEnd w:id="68"/>
      <w:bookmarkEnd w:id="69"/>
      <w:bookmarkEnd w:id="70"/>
      <w:bookmarkEnd w:id="71"/>
      <w:bookmarkEnd w:id="72"/>
    </w:p>
    <w:p w:rsidR="000E717F" w:rsidRPr="00CF3D36" w:rsidRDefault="000E717F" w:rsidP="000A648B">
      <w:pPr>
        <w:suppressAutoHyphens/>
        <w:spacing w:line="240" w:lineRule="exact"/>
        <w:jc w:val="both"/>
        <w:rPr>
          <w:kern w:val="28"/>
          <w:sz w:val="22"/>
          <w:szCs w:val="22"/>
        </w:rPr>
      </w:pPr>
      <w:r w:rsidRPr="00CF3D36">
        <w:rPr>
          <w:kern w:val="28"/>
          <w:sz w:val="22"/>
          <w:szCs w:val="22"/>
        </w:rPr>
        <w:t xml:space="preserve">Kontroly a zkoušky hotových výrobků jsou dílenské zkoušky, které se provádějí u výrobce po ukončení výroby a sestavení zařízení před jeho expedicí v souladu s příslušným </w:t>
      </w:r>
      <w:r>
        <w:rPr>
          <w:kern w:val="28"/>
          <w:sz w:val="22"/>
          <w:szCs w:val="22"/>
        </w:rPr>
        <w:t>p</w:t>
      </w:r>
      <w:r w:rsidRPr="00CF3D36">
        <w:rPr>
          <w:kern w:val="28"/>
          <w:sz w:val="22"/>
          <w:szCs w:val="22"/>
        </w:rPr>
        <w:t xml:space="preserve">lánem kontrol a zkoušek pro kontroly hotových výrobků </w:t>
      </w:r>
      <w:r w:rsidR="00AF2EB9">
        <w:rPr>
          <w:kern w:val="28"/>
          <w:sz w:val="22"/>
          <w:szCs w:val="22"/>
        </w:rPr>
        <w:t xml:space="preserve">- </w:t>
      </w:r>
      <w:proofErr w:type="spellStart"/>
      <w:r w:rsidR="00AF2EB9" w:rsidRPr="00CF3D36">
        <w:rPr>
          <w:kern w:val="28"/>
          <w:sz w:val="22"/>
          <w:szCs w:val="22"/>
        </w:rPr>
        <w:t>Factory</w:t>
      </w:r>
      <w:proofErr w:type="spellEnd"/>
      <w:r w:rsidR="00AF2EB9" w:rsidRPr="00CF3D36">
        <w:rPr>
          <w:kern w:val="28"/>
          <w:sz w:val="22"/>
          <w:szCs w:val="22"/>
        </w:rPr>
        <w:t xml:space="preserve"> </w:t>
      </w:r>
      <w:proofErr w:type="spellStart"/>
      <w:r w:rsidR="00AF2EB9" w:rsidRPr="00CF3D36">
        <w:rPr>
          <w:kern w:val="28"/>
          <w:sz w:val="22"/>
          <w:szCs w:val="22"/>
        </w:rPr>
        <w:t>Acceptance</w:t>
      </w:r>
      <w:proofErr w:type="spellEnd"/>
      <w:r w:rsidR="00AF2EB9" w:rsidRPr="00CF3D36">
        <w:rPr>
          <w:kern w:val="28"/>
          <w:sz w:val="22"/>
          <w:szCs w:val="22"/>
        </w:rPr>
        <w:t xml:space="preserve"> Test</w:t>
      </w:r>
      <w:r w:rsidR="00AF2EB9">
        <w:rPr>
          <w:kern w:val="28"/>
          <w:sz w:val="22"/>
          <w:szCs w:val="22"/>
        </w:rPr>
        <w:t xml:space="preserve"> </w:t>
      </w:r>
      <w:r w:rsidRPr="00CF3D36">
        <w:rPr>
          <w:kern w:val="28"/>
          <w:sz w:val="22"/>
          <w:szCs w:val="22"/>
        </w:rPr>
        <w:t xml:space="preserve">FAT a podle navazujících </w:t>
      </w:r>
      <w:r>
        <w:rPr>
          <w:kern w:val="28"/>
          <w:sz w:val="22"/>
          <w:szCs w:val="22"/>
        </w:rPr>
        <w:t>p</w:t>
      </w:r>
      <w:r w:rsidRPr="00CF3D36">
        <w:rPr>
          <w:kern w:val="28"/>
          <w:sz w:val="22"/>
          <w:szCs w:val="22"/>
        </w:rPr>
        <w:t xml:space="preserve">rogramů zkoušek prováděných v rámci FAT. </w:t>
      </w:r>
    </w:p>
    <w:p w:rsidR="000E717F" w:rsidRPr="00CF3D36" w:rsidRDefault="000E717F" w:rsidP="000A648B">
      <w:pPr>
        <w:suppressAutoHyphens/>
        <w:spacing w:line="240" w:lineRule="exact"/>
        <w:jc w:val="both"/>
        <w:rPr>
          <w:kern w:val="28"/>
          <w:sz w:val="22"/>
          <w:szCs w:val="22"/>
        </w:rPr>
      </w:pPr>
    </w:p>
    <w:p w:rsidR="000E717F" w:rsidRPr="00CF3D36" w:rsidRDefault="000E717F" w:rsidP="000A648B">
      <w:pPr>
        <w:suppressAutoHyphens/>
        <w:spacing w:line="240" w:lineRule="exact"/>
        <w:jc w:val="both"/>
        <w:rPr>
          <w:kern w:val="28"/>
          <w:sz w:val="22"/>
          <w:szCs w:val="22"/>
        </w:rPr>
      </w:pPr>
      <w:r w:rsidRPr="00CF3D36">
        <w:rPr>
          <w:kern w:val="28"/>
          <w:sz w:val="22"/>
          <w:szCs w:val="22"/>
        </w:rPr>
        <w:t xml:space="preserve">Na závěr těchto zkoušek, před dodáním zařízení na Staveniště, provede Zhotovitel FAT, kterým se prokáže funkčnost zařízení tam, kde je to možné a jeho soulad se standardy a specifikacemi. </w:t>
      </w:r>
    </w:p>
    <w:p w:rsidR="000E717F" w:rsidRPr="00CF3D36" w:rsidRDefault="000E717F" w:rsidP="000A648B">
      <w:pPr>
        <w:suppressAutoHyphens/>
        <w:spacing w:line="240" w:lineRule="exact"/>
        <w:jc w:val="both"/>
        <w:rPr>
          <w:kern w:val="28"/>
          <w:sz w:val="22"/>
          <w:szCs w:val="22"/>
        </w:rPr>
      </w:pPr>
    </w:p>
    <w:p w:rsidR="000E717F" w:rsidRPr="00CF3D36" w:rsidRDefault="000E717F" w:rsidP="000A648B">
      <w:pPr>
        <w:suppressAutoHyphens/>
        <w:spacing w:line="240" w:lineRule="exact"/>
        <w:jc w:val="both"/>
        <w:rPr>
          <w:kern w:val="28"/>
          <w:sz w:val="22"/>
          <w:szCs w:val="22"/>
        </w:rPr>
      </w:pPr>
      <w:r w:rsidRPr="00363A10">
        <w:rPr>
          <w:kern w:val="28"/>
          <w:sz w:val="22"/>
          <w:szCs w:val="22"/>
        </w:rPr>
        <w:t xml:space="preserve">Před započetím FAT bude zařízení výrobcem úplně přezkoušeno a veškeré chyby součástek i zařízení budou odstraněny. </w:t>
      </w:r>
    </w:p>
    <w:p w:rsidR="000E717F" w:rsidRPr="00CF3D36" w:rsidRDefault="000E717F" w:rsidP="000A648B">
      <w:pPr>
        <w:pStyle w:val="Odstavec"/>
        <w:suppressAutoHyphens/>
        <w:spacing w:line="240" w:lineRule="exact"/>
        <w:jc w:val="both"/>
        <w:rPr>
          <w:rFonts w:ascii="Times New Roman" w:hAnsi="Times New Roman"/>
          <w:szCs w:val="22"/>
        </w:rPr>
      </w:pPr>
      <w:r w:rsidRPr="00363A10">
        <w:rPr>
          <w:rFonts w:ascii="Times New Roman" w:hAnsi="Times New Roman"/>
          <w:szCs w:val="22"/>
        </w:rPr>
        <w:t>V rámci FAT budou provedeny všechny kontroly, zkoušky a průkazy potřebné pro ověření kvality hotových výrobků, a to zejména: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kompletní inspekce zařízení podle schválené výkresové dokumentace,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kontrola protokolů o zajištění kvality,</w:t>
      </w:r>
    </w:p>
    <w:p w:rsidR="000E717F" w:rsidRPr="00CF3D36" w:rsidRDefault="00AF2EB9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>předepsané</w:t>
      </w:r>
      <w:r w:rsidR="000E717F" w:rsidRPr="00CF3D36">
        <w:rPr>
          <w:rFonts w:ascii="Times New Roman" w:hAnsi="Times New Roman"/>
        </w:rPr>
        <w:t xml:space="preserve"> zkoušky u výrobce</w:t>
      </w:r>
      <w:r w:rsidR="000E717F">
        <w:rPr>
          <w:rFonts w:ascii="Times New Roman" w:hAnsi="Times New Roman"/>
        </w:rPr>
        <w:t>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kontrola provedení materiálových zkoušek včetně materiálových atestů,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kontrola rozměrů,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typové zkoušky, kterými se potvrzuje splnění projektových krit</w:t>
      </w:r>
      <w:r w:rsidR="00D429A3">
        <w:rPr>
          <w:rFonts w:ascii="Times New Roman" w:hAnsi="Times New Roman"/>
        </w:rPr>
        <w:t>é</w:t>
      </w:r>
      <w:r w:rsidRPr="00CF3D36">
        <w:rPr>
          <w:rFonts w:ascii="Times New Roman" w:hAnsi="Times New Roman"/>
        </w:rPr>
        <w:t>rií pro jednotlivé typy výrobků; provedení typové zkoušky lze nahradit předložením protokolu o provedení typové zkoušky nezávislou zkušebnou a úplnou dokumentaci zkoušek a jejich výsledků, na jejichž základě byl protokol vystaven,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funkční zkoušky kompletního zařízení tam, kde je to možné. U modulárních zařízení a zařízení obsahujících SW se jedná o integrační zkoušky kompletních sestav vč. SW,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kontrola provedení nátěrů,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 xml:space="preserve">další potřebné zkoušky a průkazy, kterými Zhotovitel prokáže soulad daného zařízení se standardy a s projektovými kritérii uvedenými ve </w:t>
      </w:r>
      <w:r>
        <w:rPr>
          <w:rFonts w:ascii="Times New Roman" w:hAnsi="Times New Roman"/>
        </w:rPr>
        <w:t>S</w:t>
      </w:r>
      <w:r w:rsidRPr="00CF3D36">
        <w:rPr>
          <w:rFonts w:ascii="Times New Roman" w:hAnsi="Times New Roman"/>
        </w:rPr>
        <w:t>mlouvě.</w:t>
      </w:r>
    </w:p>
    <w:p w:rsidR="000E717F" w:rsidRPr="00CF3D36" w:rsidRDefault="000E717F" w:rsidP="000A648B">
      <w:pPr>
        <w:pStyle w:val="NADPIS20"/>
        <w:numPr>
          <w:ilvl w:val="1"/>
          <w:numId w:val="2"/>
        </w:numPr>
        <w:suppressAutoHyphens/>
        <w:spacing w:line="240" w:lineRule="exact"/>
        <w:jc w:val="both"/>
        <w:rPr>
          <w:rFonts w:ascii="Times New Roman" w:hAnsi="Times New Roman"/>
          <w:sz w:val="22"/>
          <w:szCs w:val="22"/>
        </w:rPr>
      </w:pPr>
      <w:bookmarkStart w:id="73" w:name="_Toc170114647"/>
      <w:bookmarkStart w:id="74" w:name="_Toc180293400"/>
      <w:bookmarkStart w:id="75" w:name="_Toc196033478"/>
      <w:bookmarkStart w:id="76" w:name="_Toc196033689"/>
      <w:bookmarkStart w:id="77" w:name="_Toc350493902"/>
      <w:bookmarkStart w:id="78" w:name="_Toc26821691"/>
      <w:bookmarkStart w:id="79" w:name="_Toc26148955"/>
      <w:bookmarkStart w:id="80" w:name="_Toc114290455"/>
      <w:bookmarkStart w:id="81" w:name="_Toc135721192"/>
      <w:bookmarkStart w:id="82" w:name="_Toc148845433"/>
      <w:r w:rsidRPr="00363A10">
        <w:rPr>
          <w:rFonts w:ascii="Times New Roman" w:hAnsi="Times New Roman"/>
          <w:sz w:val="22"/>
          <w:szCs w:val="22"/>
        </w:rPr>
        <w:t>Kontroly a zkoušky stavební části</w:t>
      </w:r>
      <w:bookmarkEnd w:id="73"/>
      <w:bookmarkEnd w:id="74"/>
      <w:bookmarkEnd w:id="75"/>
      <w:bookmarkEnd w:id="76"/>
      <w:bookmarkEnd w:id="77"/>
      <w:bookmarkEnd w:id="78"/>
    </w:p>
    <w:p w:rsidR="000E717F" w:rsidRPr="00CF3D36" w:rsidRDefault="000E717F" w:rsidP="000A648B">
      <w:pPr>
        <w:suppressAutoHyphens/>
        <w:spacing w:line="240" w:lineRule="exact"/>
        <w:jc w:val="both"/>
        <w:rPr>
          <w:kern w:val="28"/>
          <w:sz w:val="22"/>
          <w:szCs w:val="22"/>
        </w:rPr>
      </w:pPr>
      <w:bookmarkStart w:id="83" w:name="_Toc141685026"/>
      <w:bookmarkStart w:id="84" w:name="_Toc180293401"/>
      <w:r w:rsidRPr="00CF3D36">
        <w:rPr>
          <w:kern w:val="28"/>
          <w:sz w:val="22"/>
          <w:szCs w:val="22"/>
        </w:rPr>
        <w:t xml:space="preserve">U stavebních částí nebo celků jde o kontroly a zkoušky, kterými se prověřuje stavební připravenost pro další návazné stavební činnosti nebo pro instalace částí nebo celků technologického zařízení popř. technického vybavení. Kontrolami a zkouškami prováděnými podle příslušného </w:t>
      </w:r>
      <w:r>
        <w:rPr>
          <w:kern w:val="28"/>
          <w:sz w:val="22"/>
          <w:szCs w:val="22"/>
        </w:rPr>
        <w:t>p</w:t>
      </w:r>
      <w:r w:rsidRPr="00CF3D36">
        <w:rPr>
          <w:kern w:val="28"/>
          <w:sz w:val="22"/>
          <w:szCs w:val="22"/>
        </w:rPr>
        <w:t xml:space="preserve">lánu kontrol a zkoušek pro stavební část se zejména ověří tvarová správnost, úplnost, kvalita </w:t>
      </w:r>
      <w:r w:rsidR="00552074">
        <w:rPr>
          <w:kern w:val="28"/>
          <w:sz w:val="22"/>
          <w:szCs w:val="22"/>
        </w:rPr>
        <w:t xml:space="preserve">materiálů a </w:t>
      </w:r>
      <w:r w:rsidRPr="00CF3D36">
        <w:rPr>
          <w:kern w:val="28"/>
          <w:sz w:val="22"/>
          <w:szCs w:val="22"/>
        </w:rPr>
        <w:t>provedení, odpovídající pevnostní charakteristiky a jejich soulad s průvodní technickou dokumentací.</w:t>
      </w:r>
    </w:p>
    <w:p w:rsidR="000E717F" w:rsidRPr="00CF3D36" w:rsidRDefault="000E717F" w:rsidP="000A648B">
      <w:pPr>
        <w:pStyle w:val="NADPIS20"/>
        <w:numPr>
          <w:ilvl w:val="1"/>
          <w:numId w:val="2"/>
        </w:numPr>
        <w:suppressAutoHyphens/>
        <w:spacing w:line="240" w:lineRule="exact"/>
        <w:jc w:val="both"/>
        <w:rPr>
          <w:rFonts w:ascii="Times New Roman" w:hAnsi="Times New Roman"/>
          <w:sz w:val="22"/>
          <w:szCs w:val="22"/>
        </w:rPr>
      </w:pPr>
      <w:bookmarkStart w:id="85" w:name="_Toc196033479"/>
      <w:bookmarkStart w:id="86" w:name="_Toc196033690"/>
      <w:bookmarkStart w:id="87" w:name="_Toc350493903"/>
      <w:bookmarkStart w:id="88" w:name="_Toc26821692"/>
      <w:r w:rsidRPr="00363A10">
        <w:rPr>
          <w:rFonts w:ascii="Times New Roman" w:hAnsi="Times New Roman"/>
          <w:sz w:val="22"/>
          <w:szCs w:val="22"/>
        </w:rPr>
        <w:lastRenderedPageBreak/>
        <w:t>Kontroly a zkoušky při přejímce pro montáž</w:t>
      </w:r>
      <w:bookmarkEnd w:id="83"/>
      <w:bookmarkEnd w:id="84"/>
      <w:bookmarkEnd w:id="85"/>
      <w:bookmarkEnd w:id="86"/>
      <w:bookmarkEnd w:id="87"/>
      <w:bookmarkEnd w:id="88"/>
    </w:p>
    <w:p w:rsidR="000E717F" w:rsidRPr="00CF3D36" w:rsidRDefault="000E717F" w:rsidP="000A648B">
      <w:pPr>
        <w:suppressAutoHyphens/>
        <w:spacing w:line="240" w:lineRule="exact"/>
        <w:jc w:val="both"/>
        <w:rPr>
          <w:kern w:val="28"/>
          <w:sz w:val="22"/>
          <w:szCs w:val="22"/>
        </w:rPr>
      </w:pPr>
      <w:r w:rsidRPr="00CF3D36">
        <w:rPr>
          <w:kern w:val="28"/>
          <w:sz w:val="22"/>
          <w:szCs w:val="22"/>
        </w:rPr>
        <w:t xml:space="preserve">Kontroly a zkoušky při přejímce pro montáž jsou zkoušky nebo kontroly, kterými se ověří správnost, kompletnost a technický stav strojů a zařízení předávaných k montáži a jejich průvodní technická dokumentace a zda zařízení neutrpělo během dopravy na stavbu </w:t>
      </w:r>
      <w:r w:rsidR="00677A88">
        <w:rPr>
          <w:kern w:val="28"/>
          <w:sz w:val="22"/>
          <w:szCs w:val="22"/>
        </w:rPr>
        <w:t>vady</w:t>
      </w:r>
      <w:r w:rsidRPr="00CF3D36">
        <w:rPr>
          <w:kern w:val="28"/>
          <w:sz w:val="22"/>
          <w:szCs w:val="22"/>
        </w:rPr>
        <w:t xml:space="preserve">, které by bránily jeho správné a spolehlivé funkci. Tyto zkoušky budou provedeny podle příslušného </w:t>
      </w:r>
      <w:r>
        <w:rPr>
          <w:kern w:val="28"/>
          <w:sz w:val="22"/>
          <w:szCs w:val="22"/>
        </w:rPr>
        <w:t>p</w:t>
      </w:r>
      <w:r w:rsidRPr="00CF3D36">
        <w:rPr>
          <w:kern w:val="28"/>
          <w:sz w:val="22"/>
          <w:szCs w:val="22"/>
        </w:rPr>
        <w:t>lánu kontrol a zkoušek pro přejímku pro montáž.</w:t>
      </w:r>
    </w:p>
    <w:p w:rsidR="000E717F" w:rsidRPr="00CF3D36" w:rsidRDefault="000E717F" w:rsidP="000A648B">
      <w:pPr>
        <w:pStyle w:val="NADPIS20"/>
        <w:numPr>
          <w:ilvl w:val="1"/>
          <w:numId w:val="2"/>
        </w:numPr>
        <w:suppressAutoHyphens/>
        <w:spacing w:line="240" w:lineRule="exact"/>
        <w:jc w:val="both"/>
        <w:rPr>
          <w:rFonts w:ascii="Times New Roman" w:hAnsi="Times New Roman"/>
          <w:sz w:val="22"/>
          <w:szCs w:val="22"/>
        </w:rPr>
      </w:pPr>
      <w:bookmarkStart w:id="89" w:name="_Toc180293402"/>
      <w:bookmarkStart w:id="90" w:name="_Toc196033480"/>
      <w:bookmarkStart w:id="91" w:name="_Toc196033691"/>
      <w:bookmarkStart w:id="92" w:name="_Toc350493904"/>
      <w:bookmarkStart w:id="93" w:name="_Toc26821693"/>
      <w:bookmarkEnd w:id="79"/>
      <w:bookmarkEnd w:id="80"/>
      <w:bookmarkEnd w:id="81"/>
      <w:bookmarkEnd w:id="82"/>
      <w:r w:rsidRPr="00363A10">
        <w:rPr>
          <w:rFonts w:ascii="Times New Roman" w:hAnsi="Times New Roman"/>
          <w:sz w:val="22"/>
          <w:szCs w:val="22"/>
        </w:rPr>
        <w:t xml:space="preserve">zkoušky </w:t>
      </w:r>
      <w:r w:rsidR="004F6CA2">
        <w:rPr>
          <w:rFonts w:ascii="Times New Roman" w:hAnsi="Times New Roman"/>
          <w:sz w:val="22"/>
          <w:szCs w:val="22"/>
        </w:rPr>
        <w:t xml:space="preserve"> </w:t>
      </w:r>
      <w:r w:rsidRPr="00363A10">
        <w:rPr>
          <w:rFonts w:ascii="Times New Roman" w:hAnsi="Times New Roman"/>
          <w:sz w:val="22"/>
          <w:szCs w:val="22"/>
        </w:rPr>
        <w:t xml:space="preserve"> v rámci UKONČENÍ MONTÁŽE</w:t>
      </w:r>
      <w:bookmarkEnd w:id="89"/>
      <w:bookmarkEnd w:id="90"/>
      <w:bookmarkEnd w:id="91"/>
      <w:bookmarkEnd w:id="92"/>
      <w:bookmarkEnd w:id="93"/>
    </w:p>
    <w:p w:rsidR="000E717F" w:rsidRPr="00CF3D36" w:rsidRDefault="000E717F" w:rsidP="000A648B">
      <w:pPr>
        <w:suppressAutoHyphens/>
        <w:spacing w:line="240" w:lineRule="exact"/>
        <w:jc w:val="both"/>
        <w:rPr>
          <w:kern w:val="28"/>
          <w:sz w:val="22"/>
          <w:szCs w:val="22"/>
        </w:rPr>
      </w:pPr>
      <w:r w:rsidRPr="00CF3D36">
        <w:rPr>
          <w:kern w:val="28"/>
          <w:sz w:val="22"/>
          <w:szCs w:val="22"/>
        </w:rPr>
        <w:t xml:space="preserve">V rámci ukončení montáže budou provedeny, v souladu s příslušným </w:t>
      </w:r>
      <w:r>
        <w:rPr>
          <w:kern w:val="28"/>
          <w:sz w:val="22"/>
          <w:szCs w:val="22"/>
        </w:rPr>
        <w:t>p</w:t>
      </w:r>
      <w:r w:rsidRPr="00CF3D36">
        <w:rPr>
          <w:kern w:val="28"/>
          <w:sz w:val="22"/>
          <w:szCs w:val="22"/>
        </w:rPr>
        <w:t xml:space="preserve">lánem kontrol a zkoušek pro ukončení montáže Zkoušky, kterými se prokáže kvalita dokončení montáže </w:t>
      </w:r>
      <w:r w:rsidR="00677A88">
        <w:rPr>
          <w:kern w:val="28"/>
          <w:sz w:val="22"/>
          <w:szCs w:val="22"/>
        </w:rPr>
        <w:t xml:space="preserve">v rámci jednotlivých Stavebních celků </w:t>
      </w:r>
      <w:r w:rsidRPr="00CF3D36">
        <w:rPr>
          <w:kern w:val="28"/>
          <w:sz w:val="22"/>
          <w:szCs w:val="22"/>
        </w:rPr>
        <w:t xml:space="preserve">a </w:t>
      </w:r>
      <w:r w:rsidR="00677A88">
        <w:rPr>
          <w:kern w:val="28"/>
          <w:sz w:val="22"/>
          <w:szCs w:val="22"/>
        </w:rPr>
        <w:t xml:space="preserve">jejich </w:t>
      </w:r>
      <w:r w:rsidRPr="00CF3D36">
        <w:rPr>
          <w:kern w:val="28"/>
          <w:sz w:val="22"/>
          <w:szCs w:val="22"/>
        </w:rPr>
        <w:t>připravenost k </w:t>
      </w:r>
      <w:r w:rsidR="00677A88">
        <w:rPr>
          <w:kern w:val="28"/>
          <w:sz w:val="22"/>
          <w:szCs w:val="22"/>
        </w:rPr>
        <w:t>uvedení</w:t>
      </w:r>
      <w:r w:rsidRPr="00CF3D36">
        <w:rPr>
          <w:kern w:val="28"/>
          <w:sz w:val="22"/>
          <w:szCs w:val="22"/>
        </w:rPr>
        <w:t xml:space="preserve"> do provozu. </w:t>
      </w:r>
    </w:p>
    <w:p w:rsidR="000E717F" w:rsidRPr="00CF3D36" w:rsidRDefault="000E717F" w:rsidP="000A648B">
      <w:pPr>
        <w:suppressAutoHyphens/>
        <w:spacing w:line="240" w:lineRule="exact"/>
        <w:jc w:val="both"/>
        <w:rPr>
          <w:kern w:val="28"/>
          <w:sz w:val="22"/>
          <w:szCs w:val="22"/>
        </w:rPr>
      </w:pPr>
    </w:p>
    <w:p w:rsidR="000E717F" w:rsidRPr="00CF3D36" w:rsidRDefault="000E717F" w:rsidP="000A648B">
      <w:pPr>
        <w:suppressAutoHyphens/>
        <w:spacing w:line="240" w:lineRule="exact"/>
        <w:jc w:val="both"/>
        <w:rPr>
          <w:kern w:val="28"/>
          <w:sz w:val="22"/>
          <w:szCs w:val="22"/>
        </w:rPr>
      </w:pPr>
      <w:r w:rsidRPr="00CF3D36">
        <w:rPr>
          <w:kern w:val="28"/>
          <w:sz w:val="22"/>
          <w:szCs w:val="22"/>
        </w:rPr>
        <w:t xml:space="preserve">Tyto zkoušky budou provedeny </w:t>
      </w:r>
      <w:r w:rsidR="00CC6A07">
        <w:rPr>
          <w:kern w:val="28"/>
          <w:sz w:val="22"/>
          <w:szCs w:val="22"/>
        </w:rPr>
        <w:t xml:space="preserve">pro jednotlivé Stavební celky </w:t>
      </w:r>
      <w:r w:rsidRPr="00CF3D36">
        <w:rPr>
          <w:kern w:val="28"/>
          <w:sz w:val="22"/>
          <w:szCs w:val="22"/>
        </w:rPr>
        <w:t>samostatně</w:t>
      </w:r>
      <w:r w:rsidR="00CC6A07">
        <w:rPr>
          <w:kern w:val="28"/>
          <w:sz w:val="22"/>
          <w:szCs w:val="22"/>
        </w:rPr>
        <w:t xml:space="preserve"> pokud pro daný Stavební celek budou takové </w:t>
      </w:r>
      <w:r w:rsidR="003976D4">
        <w:rPr>
          <w:kern w:val="28"/>
          <w:sz w:val="22"/>
          <w:szCs w:val="22"/>
        </w:rPr>
        <w:t>Z</w:t>
      </w:r>
      <w:r w:rsidR="00CC6A07">
        <w:rPr>
          <w:kern w:val="28"/>
          <w:sz w:val="22"/>
          <w:szCs w:val="22"/>
        </w:rPr>
        <w:t>koušky vyžadovány</w:t>
      </w:r>
      <w:r w:rsidRPr="00CF3D36">
        <w:rPr>
          <w:kern w:val="28"/>
          <w:sz w:val="22"/>
          <w:szCs w:val="22"/>
        </w:rPr>
        <w:t xml:space="preserve">. Bude prověřena nepoškozenost a úplnost dodaných strojů a zařízení po montáži, prokázána kvalita dokončení montáže a spolehlivá funkce jednotlivých zařízení, provedeny tlakové a těsností zkoušky a ověření, že kabelová propojení jsou funkční a řádně zapojena. </w:t>
      </w:r>
    </w:p>
    <w:p w:rsidR="000E717F" w:rsidRPr="00CF3D36" w:rsidRDefault="000E717F" w:rsidP="000A648B">
      <w:pPr>
        <w:suppressAutoHyphens/>
        <w:spacing w:line="240" w:lineRule="exact"/>
        <w:jc w:val="both"/>
        <w:rPr>
          <w:kern w:val="28"/>
          <w:sz w:val="22"/>
          <w:szCs w:val="22"/>
        </w:rPr>
      </w:pPr>
    </w:p>
    <w:p w:rsidR="000E717F" w:rsidRPr="00CF3D36" w:rsidRDefault="000E717F" w:rsidP="000A648B">
      <w:pPr>
        <w:suppressAutoHyphens/>
        <w:spacing w:line="240" w:lineRule="exact"/>
        <w:jc w:val="both"/>
        <w:rPr>
          <w:kern w:val="28"/>
          <w:sz w:val="22"/>
          <w:szCs w:val="22"/>
        </w:rPr>
      </w:pPr>
      <w:r w:rsidRPr="00CF3D36">
        <w:rPr>
          <w:kern w:val="28"/>
          <w:sz w:val="22"/>
          <w:szCs w:val="22"/>
        </w:rPr>
        <w:t xml:space="preserve">Před zahájením těchto </w:t>
      </w:r>
      <w:r w:rsidRPr="007A1107">
        <w:rPr>
          <w:kern w:val="28"/>
          <w:sz w:val="22"/>
          <w:szCs w:val="22"/>
        </w:rPr>
        <w:t>Zkoušek</w:t>
      </w:r>
      <w:r w:rsidR="00CC6A07" w:rsidRPr="007A1107">
        <w:rPr>
          <w:kern w:val="28"/>
          <w:sz w:val="22"/>
          <w:szCs w:val="22"/>
        </w:rPr>
        <w:t xml:space="preserve"> </w:t>
      </w:r>
      <w:r w:rsidRPr="007A1107">
        <w:rPr>
          <w:kern w:val="28"/>
          <w:sz w:val="22"/>
          <w:szCs w:val="22"/>
        </w:rPr>
        <w:t>musí být vypracována výchozí revizní zpráva elektrického zařízení pro celé Dílo v souladu s normou ČSN 33 1500</w:t>
      </w:r>
      <w:r w:rsidR="00C7121A" w:rsidRPr="007A1107">
        <w:t xml:space="preserve"> </w:t>
      </w:r>
      <w:r w:rsidR="00C7121A" w:rsidRPr="007A1107">
        <w:rPr>
          <w:kern w:val="28"/>
          <w:sz w:val="22"/>
          <w:szCs w:val="22"/>
        </w:rPr>
        <w:t xml:space="preserve">Elektrotechnické předpisy. Revize elektrických zařízení </w:t>
      </w:r>
      <w:r w:rsidRPr="007A1107">
        <w:rPr>
          <w:kern w:val="28"/>
          <w:sz w:val="22"/>
          <w:szCs w:val="22"/>
        </w:rPr>
        <w:t xml:space="preserve"> a ČSN 33 2000-6-61</w:t>
      </w:r>
      <w:r w:rsidR="00C7121A" w:rsidRPr="007A1107">
        <w:rPr>
          <w:kern w:val="28"/>
          <w:sz w:val="22"/>
          <w:szCs w:val="22"/>
        </w:rPr>
        <w:t xml:space="preserve"> </w:t>
      </w:r>
      <w:r w:rsidR="00C7121A" w:rsidRPr="007A1107">
        <w:t>Elektrotechnické předpisy. Elektrická zařízení. Část 6: Revize. Kapitola 61: Postupy při výchozí revizi</w:t>
      </w:r>
      <w:r w:rsidRPr="007A1107">
        <w:rPr>
          <w:kern w:val="28"/>
          <w:sz w:val="22"/>
          <w:szCs w:val="22"/>
        </w:rPr>
        <w:t>,</w:t>
      </w:r>
      <w:r w:rsidR="00C7121A" w:rsidRPr="007A1107">
        <w:rPr>
          <w:kern w:val="28"/>
          <w:sz w:val="22"/>
          <w:szCs w:val="22"/>
        </w:rPr>
        <w:t xml:space="preserve"> </w:t>
      </w:r>
      <w:r w:rsidRPr="007A1107">
        <w:rPr>
          <w:kern w:val="28"/>
          <w:sz w:val="22"/>
          <w:szCs w:val="22"/>
        </w:rPr>
        <w:t xml:space="preserve"> a dále též ostatních v</w:t>
      </w:r>
      <w:r w:rsidRPr="00CF3D36">
        <w:rPr>
          <w:kern w:val="28"/>
          <w:sz w:val="22"/>
          <w:szCs w:val="22"/>
        </w:rPr>
        <w:t xml:space="preserve">yhrazených technických zařízení dle příslušných platných norem a předpisů. Současně musí </w:t>
      </w:r>
      <w:r>
        <w:rPr>
          <w:kern w:val="28"/>
          <w:sz w:val="22"/>
          <w:szCs w:val="22"/>
        </w:rPr>
        <w:t>Z</w:t>
      </w:r>
      <w:r w:rsidRPr="00CF3D36">
        <w:rPr>
          <w:kern w:val="28"/>
          <w:sz w:val="22"/>
          <w:szCs w:val="22"/>
        </w:rPr>
        <w:t>hotovitel zajistit potřebná projednání a součinnost s</w:t>
      </w:r>
      <w:r w:rsidR="005B270F">
        <w:rPr>
          <w:kern w:val="28"/>
          <w:sz w:val="22"/>
          <w:szCs w:val="22"/>
        </w:rPr>
        <w:t> Technickou inspekcí ČR a</w:t>
      </w:r>
      <w:r w:rsidRPr="00CF3D36">
        <w:rPr>
          <w:kern w:val="28"/>
          <w:sz w:val="22"/>
          <w:szCs w:val="22"/>
        </w:rPr>
        <w:t xml:space="preserve"> Oblastní</w:t>
      </w:r>
      <w:r w:rsidR="005B270F">
        <w:rPr>
          <w:kern w:val="28"/>
          <w:sz w:val="22"/>
          <w:szCs w:val="22"/>
        </w:rPr>
        <w:t>m</w:t>
      </w:r>
      <w:r w:rsidRPr="00CF3D36">
        <w:rPr>
          <w:kern w:val="28"/>
          <w:sz w:val="22"/>
          <w:szCs w:val="22"/>
        </w:rPr>
        <w:t xml:space="preserve"> inspektorát</w:t>
      </w:r>
      <w:r w:rsidR="005B270F">
        <w:rPr>
          <w:kern w:val="28"/>
          <w:sz w:val="22"/>
          <w:szCs w:val="22"/>
        </w:rPr>
        <w:t>em</w:t>
      </w:r>
      <w:r w:rsidRPr="00CF3D36">
        <w:rPr>
          <w:kern w:val="28"/>
          <w:sz w:val="22"/>
          <w:szCs w:val="22"/>
        </w:rPr>
        <w:t xml:space="preserve"> práce, případně s autorizovanými osobami.</w:t>
      </w:r>
    </w:p>
    <w:p w:rsidR="000E717F" w:rsidRPr="00CF3D36" w:rsidRDefault="000E717F" w:rsidP="000A648B">
      <w:pPr>
        <w:pStyle w:val="Odstavec"/>
        <w:suppressAutoHyphens/>
        <w:spacing w:line="240" w:lineRule="exact"/>
        <w:jc w:val="both"/>
        <w:rPr>
          <w:rFonts w:ascii="Times New Roman" w:hAnsi="Times New Roman"/>
          <w:szCs w:val="22"/>
        </w:rPr>
      </w:pPr>
      <w:r w:rsidRPr="00363A10">
        <w:rPr>
          <w:rFonts w:ascii="Times New Roman" w:hAnsi="Times New Roman"/>
          <w:szCs w:val="22"/>
        </w:rPr>
        <w:t xml:space="preserve">Tyto </w:t>
      </w:r>
      <w:r w:rsidR="003976D4">
        <w:rPr>
          <w:rFonts w:ascii="Times New Roman" w:hAnsi="Times New Roman"/>
          <w:szCs w:val="22"/>
        </w:rPr>
        <w:t>Z</w:t>
      </w:r>
      <w:r w:rsidRPr="00363A10">
        <w:rPr>
          <w:rFonts w:ascii="Times New Roman" w:hAnsi="Times New Roman"/>
          <w:szCs w:val="22"/>
        </w:rPr>
        <w:t>koušky budou zahrnovat zejména: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 xml:space="preserve">ověření, že </w:t>
      </w:r>
      <w:r>
        <w:rPr>
          <w:rFonts w:ascii="Times New Roman" w:hAnsi="Times New Roman"/>
        </w:rPr>
        <w:t>Z</w:t>
      </w:r>
      <w:r w:rsidRPr="00CF3D36">
        <w:rPr>
          <w:rFonts w:ascii="Times New Roman" w:hAnsi="Times New Roman"/>
        </w:rPr>
        <w:t>hotovitel zajistil věci, služby, doklady a certifikáty v souladu se smlouvou, nutné pro řádný provoz zařízení,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fyzickou prohlídku dokládající, že zařízení odpovídá konečné verzi výkresů a specifikacím,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kontrolu označení zařízení, přístrojů, kabelů, svorkovnic atd.,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 xml:space="preserve">ověření, že všechny potrubní součásti, uvnitř hranic dodávek </w:t>
      </w:r>
      <w:r>
        <w:rPr>
          <w:rFonts w:ascii="Times New Roman" w:hAnsi="Times New Roman"/>
        </w:rPr>
        <w:t>Zhotovit</w:t>
      </w:r>
      <w:r w:rsidRPr="00CF3D36">
        <w:rPr>
          <w:rFonts w:ascii="Times New Roman" w:hAnsi="Times New Roman"/>
        </w:rPr>
        <w:t>ele, jsou vyčištěny a propláchnuty tak, aby dovolily provoz bez zanášení nebo poškození zařízení,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 xml:space="preserve">mechanické a hydraulické odzkoušení všech potrubních součástí a nádob uvnitř hranic dodávek </w:t>
      </w:r>
      <w:r>
        <w:rPr>
          <w:rFonts w:ascii="Times New Roman" w:hAnsi="Times New Roman"/>
        </w:rPr>
        <w:t>Zhotovit</w:t>
      </w:r>
      <w:r w:rsidRPr="00CF3D36">
        <w:rPr>
          <w:rFonts w:ascii="Times New Roman" w:hAnsi="Times New Roman"/>
        </w:rPr>
        <w:t>ele tak, aby byla prokázána jejich těsnost a průchodnost,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zkoušky kabelových propojení,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vyzkoušení všech jednotlivých strojních zařízení, měřicích a regulačních přístrojů, automatizačních systémů, elektrozařízení, zvedacích a manipulační zařízení včetně pomocných zařízení tak, aby byly ošetřeny, nastaveny, kalibrovány a připraveny k normálnímu provozu,</w:t>
      </w:r>
    </w:p>
    <w:p w:rsidR="000E717F" w:rsidRPr="00CF3D36" w:rsidRDefault="000E717F" w:rsidP="000A648B">
      <w:pPr>
        <w:pStyle w:val="Odrka"/>
        <w:suppressAutoHyphens/>
        <w:spacing w:after="120" w:line="240" w:lineRule="exact"/>
        <w:rPr>
          <w:rFonts w:ascii="Times New Roman" w:hAnsi="Times New Roman"/>
        </w:rPr>
      </w:pPr>
      <w:r w:rsidRPr="00CF3D36">
        <w:rPr>
          <w:rFonts w:ascii="Times New Roman" w:hAnsi="Times New Roman"/>
        </w:rPr>
        <w:t>vyzkoušení všech ochranných, pojistných a havarijních systémů pro řádné působení při nastavených hodnotách</w:t>
      </w:r>
      <w:r>
        <w:rPr>
          <w:rFonts w:ascii="Times New Roman" w:hAnsi="Times New Roman"/>
        </w:rPr>
        <w:t>.</w:t>
      </w:r>
    </w:p>
    <w:p w:rsidR="003E78CD" w:rsidRDefault="000E717F" w:rsidP="000A648B">
      <w:pPr>
        <w:pStyle w:val="Odstavec"/>
        <w:suppressAutoHyphens/>
        <w:spacing w:line="240" w:lineRule="exact"/>
        <w:jc w:val="both"/>
        <w:rPr>
          <w:rFonts w:ascii="Times New Roman" w:hAnsi="Times New Roman"/>
          <w:szCs w:val="22"/>
        </w:rPr>
      </w:pPr>
      <w:r w:rsidRPr="00363A10">
        <w:rPr>
          <w:rFonts w:ascii="Times New Roman" w:hAnsi="Times New Roman"/>
          <w:szCs w:val="22"/>
        </w:rPr>
        <w:t xml:space="preserve">Veškerou koordinační činnost mezi ostatními subjekty, zúčastňujících se zkoušek, zajišťuje </w:t>
      </w:r>
      <w:r>
        <w:rPr>
          <w:rFonts w:ascii="Times New Roman" w:hAnsi="Times New Roman"/>
        </w:rPr>
        <w:t>Zhotovit</w:t>
      </w:r>
      <w:r w:rsidRPr="00363A10">
        <w:rPr>
          <w:rFonts w:ascii="Times New Roman" w:hAnsi="Times New Roman"/>
        </w:rPr>
        <w:t>el</w:t>
      </w:r>
      <w:r w:rsidRPr="00363A10">
        <w:rPr>
          <w:rFonts w:ascii="Times New Roman" w:hAnsi="Times New Roman"/>
          <w:szCs w:val="22"/>
        </w:rPr>
        <w:t>.</w:t>
      </w:r>
      <w:bookmarkStart w:id="94" w:name="_Toc135721193"/>
      <w:bookmarkStart w:id="95" w:name="_Toc148845436"/>
      <w:bookmarkStart w:id="96" w:name="_Toc180293403"/>
      <w:bookmarkStart w:id="97" w:name="_Toc196033481"/>
      <w:bookmarkStart w:id="98" w:name="_Toc196033692"/>
      <w:bookmarkStart w:id="99" w:name="_Toc35049390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46"/>
      <w:bookmarkEnd w:id="47"/>
      <w:bookmarkEnd w:id="48"/>
      <w:bookmarkEnd w:id="49"/>
      <w:bookmarkEnd w:id="50"/>
      <w:bookmarkEnd w:id="51"/>
      <w:bookmarkEnd w:id="94"/>
      <w:bookmarkEnd w:id="95"/>
      <w:bookmarkEnd w:id="96"/>
      <w:bookmarkEnd w:id="97"/>
      <w:bookmarkEnd w:id="98"/>
      <w:bookmarkEnd w:id="99"/>
    </w:p>
    <w:sectPr w:rsidR="003E78CD" w:rsidSect="00CF7C73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D57" w:rsidRDefault="00354D57" w:rsidP="0063192D">
      <w:r>
        <w:separator/>
      </w:r>
    </w:p>
  </w:endnote>
  <w:endnote w:type="continuationSeparator" w:id="0">
    <w:p w:rsidR="00354D57" w:rsidRDefault="00354D57" w:rsidP="00631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D57" w:rsidRDefault="00354D57" w:rsidP="0063192D">
      <w:r>
        <w:separator/>
      </w:r>
    </w:p>
  </w:footnote>
  <w:footnote w:type="continuationSeparator" w:id="0">
    <w:p w:rsidR="00354D57" w:rsidRDefault="00354D57" w:rsidP="006319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92D" w:rsidRDefault="00AC7D17">
    <w:pPr>
      <w:pStyle w:val="Zhlav"/>
    </w:pPr>
    <w:r>
      <w:t>PŘÍLOHA Č.</w:t>
    </w:r>
    <w:r w:rsidR="0063192D">
      <w:t xml:space="preserve"> 14</w:t>
    </w:r>
    <w:r>
      <w:t xml:space="preserve"> -</w:t>
    </w:r>
    <w:r w:rsidR="0063192D">
      <w:t xml:space="preserve"> ZKOUŠKY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E402D6A8"/>
    <w:lvl w:ilvl="0">
      <w:start w:val="1"/>
      <w:numFmt w:val="decimal"/>
      <w:lvlText w:val="%1."/>
      <w:legacy w:legacy="1" w:legacySpace="227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113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  <w:sz w:val="24"/>
        <w:szCs w:val="24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0"/>
      <w:lvlJc w:val="left"/>
      <w:rPr>
        <w:rFonts w:cs="Times New Roman"/>
      </w:rPr>
    </w:lvl>
  </w:abstractNum>
  <w:abstractNum w:abstractNumId="1">
    <w:nsid w:val="06412A8C"/>
    <w:multiLevelType w:val="hybridMultilevel"/>
    <w:tmpl w:val="E46CB120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951130E"/>
    <w:multiLevelType w:val="hybridMultilevel"/>
    <w:tmpl w:val="8E40BD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ED7302"/>
    <w:multiLevelType w:val="hybridMultilevel"/>
    <w:tmpl w:val="D730D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544C5"/>
    <w:multiLevelType w:val="hybridMultilevel"/>
    <w:tmpl w:val="E3247DE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35718B"/>
    <w:multiLevelType w:val="hybridMultilevel"/>
    <w:tmpl w:val="46EE6D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2937FF"/>
    <w:multiLevelType w:val="hybridMultilevel"/>
    <w:tmpl w:val="0A42C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DB2C85"/>
    <w:multiLevelType w:val="hybridMultilevel"/>
    <w:tmpl w:val="DC52F4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386175"/>
    <w:multiLevelType w:val="hybridMultilevel"/>
    <w:tmpl w:val="667ABBC6"/>
    <w:lvl w:ilvl="0" w:tplc="E99244C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F5D341C"/>
    <w:multiLevelType w:val="hybridMultilevel"/>
    <w:tmpl w:val="89306E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805C00"/>
    <w:multiLevelType w:val="multilevel"/>
    <w:tmpl w:val="507C06A2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3416003E"/>
    <w:multiLevelType w:val="hybridMultilevel"/>
    <w:tmpl w:val="2F5C3AE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6DD6A49"/>
    <w:multiLevelType w:val="hybridMultilevel"/>
    <w:tmpl w:val="AE00BA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6377F2"/>
    <w:multiLevelType w:val="hybridMultilevel"/>
    <w:tmpl w:val="B06C9C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D60642"/>
    <w:multiLevelType w:val="singleLevel"/>
    <w:tmpl w:val="D228D5F4"/>
    <w:lvl w:ilvl="0">
      <w:start w:val="1"/>
      <w:numFmt w:val="bullet"/>
      <w:pStyle w:val="Odrka"/>
      <w:lvlText w:val=""/>
      <w:lvlJc w:val="left"/>
      <w:pPr>
        <w:tabs>
          <w:tab w:val="num" w:pos="177"/>
        </w:tabs>
        <w:ind w:left="461" w:hanging="284"/>
      </w:pPr>
      <w:rPr>
        <w:rFonts w:ascii="Symbol" w:hAnsi="Symbol" w:hint="default"/>
      </w:rPr>
    </w:lvl>
  </w:abstractNum>
  <w:abstractNum w:abstractNumId="15">
    <w:nsid w:val="514167CC"/>
    <w:multiLevelType w:val="multilevel"/>
    <w:tmpl w:val="2BAE0EEE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>
    <w:nsid w:val="526D6955"/>
    <w:multiLevelType w:val="singleLevel"/>
    <w:tmpl w:val="2FBA8340"/>
    <w:lvl w:ilvl="0">
      <w:start w:val="1"/>
      <w:numFmt w:val="bullet"/>
      <w:pStyle w:val="Bod"/>
      <w:lvlText w:val=""/>
      <w:lvlJc w:val="left"/>
      <w:pPr>
        <w:tabs>
          <w:tab w:val="num" w:pos="425"/>
        </w:tabs>
        <w:ind w:left="992" w:hanging="283"/>
      </w:pPr>
      <w:rPr>
        <w:rFonts w:ascii="Symbol" w:hAnsi="Symbol" w:hint="default"/>
      </w:rPr>
    </w:lvl>
  </w:abstractNum>
  <w:abstractNum w:abstractNumId="17">
    <w:nsid w:val="53AD6A6B"/>
    <w:multiLevelType w:val="hybridMultilevel"/>
    <w:tmpl w:val="6CE624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A314CD4"/>
    <w:multiLevelType w:val="multilevel"/>
    <w:tmpl w:val="531E0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4031E5"/>
    <w:multiLevelType w:val="hybridMultilevel"/>
    <w:tmpl w:val="61AC892A"/>
    <w:lvl w:ilvl="0" w:tplc="86CEEBF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6FA6A0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F08E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0CF8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E048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3D616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EAD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1A47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1806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1D4EBF"/>
    <w:multiLevelType w:val="hybridMultilevel"/>
    <w:tmpl w:val="99EEDCD2"/>
    <w:lvl w:ilvl="0" w:tplc="CDD6FF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C5051"/>
    <w:multiLevelType w:val="hybridMultilevel"/>
    <w:tmpl w:val="16AAC542"/>
    <w:lvl w:ilvl="0" w:tplc="2A9E5CB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051AB7"/>
    <w:multiLevelType w:val="hybridMultilevel"/>
    <w:tmpl w:val="10D655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783AB8"/>
    <w:multiLevelType w:val="hybridMultilevel"/>
    <w:tmpl w:val="EB8AD6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1EF3778"/>
    <w:multiLevelType w:val="hybridMultilevel"/>
    <w:tmpl w:val="769CC9D8"/>
    <w:lvl w:ilvl="0" w:tplc="029C9526">
      <w:start w:val="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CE57B1"/>
    <w:multiLevelType w:val="hybridMultilevel"/>
    <w:tmpl w:val="8E085C7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5145F99"/>
    <w:multiLevelType w:val="hybridMultilevel"/>
    <w:tmpl w:val="87DA17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9CB29E3"/>
    <w:multiLevelType w:val="hybridMultilevel"/>
    <w:tmpl w:val="51E64580"/>
    <w:lvl w:ilvl="0" w:tplc="994A22A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404063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86EB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C668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8A8D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E60BB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3CE1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B4E7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19AC4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6"/>
  </w:num>
  <w:num w:numId="4">
    <w:abstractNumId w:val="14"/>
  </w:num>
  <w:num w:numId="5">
    <w:abstractNumId w:val="19"/>
  </w:num>
  <w:num w:numId="6">
    <w:abstractNumId w:val="10"/>
  </w:num>
  <w:num w:numId="7">
    <w:abstractNumId w:val="24"/>
  </w:num>
  <w:num w:numId="8">
    <w:abstractNumId w:val="21"/>
  </w:num>
  <w:num w:numId="9">
    <w:abstractNumId w:val="27"/>
  </w:num>
  <w:num w:numId="10">
    <w:abstractNumId w:val="14"/>
  </w:num>
  <w:num w:numId="11">
    <w:abstractNumId w:val="14"/>
  </w:num>
  <w:num w:numId="12">
    <w:abstractNumId w:val="20"/>
  </w:num>
  <w:num w:numId="13">
    <w:abstractNumId w:val="1"/>
  </w:num>
  <w:num w:numId="14">
    <w:abstractNumId w:val="18"/>
  </w:num>
  <w:num w:numId="15">
    <w:abstractNumId w:val="8"/>
  </w:num>
  <w:num w:numId="16">
    <w:abstractNumId w:val="25"/>
  </w:num>
  <w:num w:numId="17">
    <w:abstractNumId w:val="6"/>
  </w:num>
  <w:num w:numId="18">
    <w:abstractNumId w:val="22"/>
  </w:num>
  <w:num w:numId="19">
    <w:abstractNumId w:val="4"/>
  </w:num>
  <w:num w:numId="20">
    <w:abstractNumId w:val="12"/>
  </w:num>
  <w:num w:numId="21">
    <w:abstractNumId w:val="11"/>
  </w:num>
  <w:num w:numId="22">
    <w:abstractNumId w:val="23"/>
  </w:num>
  <w:num w:numId="23">
    <w:abstractNumId w:val="9"/>
  </w:num>
  <w:num w:numId="24">
    <w:abstractNumId w:val="5"/>
  </w:num>
  <w:num w:numId="25">
    <w:abstractNumId w:val="7"/>
  </w:num>
  <w:num w:numId="26">
    <w:abstractNumId w:val="26"/>
  </w:num>
  <w:num w:numId="27">
    <w:abstractNumId w:val="13"/>
  </w:num>
  <w:num w:numId="28">
    <w:abstractNumId w:val="2"/>
  </w:num>
  <w:num w:numId="29">
    <w:abstractNumId w:val="17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567"/>
  <w:hyphenationZone w:val="425"/>
  <w:drawingGridHorizontalSpacing w:val="11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8546EA"/>
    <w:rsid w:val="00007F21"/>
    <w:rsid w:val="0001694C"/>
    <w:rsid w:val="00016D69"/>
    <w:rsid w:val="00017261"/>
    <w:rsid w:val="00017614"/>
    <w:rsid w:val="0002456F"/>
    <w:rsid w:val="00032B13"/>
    <w:rsid w:val="00052932"/>
    <w:rsid w:val="00052F38"/>
    <w:rsid w:val="00053188"/>
    <w:rsid w:val="0007231B"/>
    <w:rsid w:val="00074084"/>
    <w:rsid w:val="00075544"/>
    <w:rsid w:val="000756A2"/>
    <w:rsid w:val="00081033"/>
    <w:rsid w:val="000835B8"/>
    <w:rsid w:val="00083820"/>
    <w:rsid w:val="00091B26"/>
    <w:rsid w:val="00091E39"/>
    <w:rsid w:val="00095620"/>
    <w:rsid w:val="000A3E32"/>
    <w:rsid w:val="000A648B"/>
    <w:rsid w:val="000A776C"/>
    <w:rsid w:val="000C22D0"/>
    <w:rsid w:val="000C3C94"/>
    <w:rsid w:val="000C42BC"/>
    <w:rsid w:val="000C674A"/>
    <w:rsid w:val="000D1697"/>
    <w:rsid w:val="000E62BE"/>
    <w:rsid w:val="000E717F"/>
    <w:rsid w:val="000F4D8D"/>
    <w:rsid w:val="000F7627"/>
    <w:rsid w:val="000F768D"/>
    <w:rsid w:val="001038ED"/>
    <w:rsid w:val="00107620"/>
    <w:rsid w:val="001108DC"/>
    <w:rsid w:val="00117A74"/>
    <w:rsid w:val="0013265C"/>
    <w:rsid w:val="00140C33"/>
    <w:rsid w:val="00141D61"/>
    <w:rsid w:val="00142A56"/>
    <w:rsid w:val="001551D9"/>
    <w:rsid w:val="001628A6"/>
    <w:rsid w:val="00164B17"/>
    <w:rsid w:val="00165C16"/>
    <w:rsid w:val="00183096"/>
    <w:rsid w:val="001837DA"/>
    <w:rsid w:val="00184FCC"/>
    <w:rsid w:val="00187237"/>
    <w:rsid w:val="00193AE4"/>
    <w:rsid w:val="00194305"/>
    <w:rsid w:val="001A0530"/>
    <w:rsid w:val="001A20FA"/>
    <w:rsid w:val="001A4D5F"/>
    <w:rsid w:val="001B6B46"/>
    <w:rsid w:val="001C0D04"/>
    <w:rsid w:val="001C1BE1"/>
    <w:rsid w:val="001C7D83"/>
    <w:rsid w:val="001D5243"/>
    <w:rsid w:val="001D5AFE"/>
    <w:rsid w:val="001D5D03"/>
    <w:rsid w:val="001F1415"/>
    <w:rsid w:val="00201006"/>
    <w:rsid w:val="002029E0"/>
    <w:rsid w:val="00207BC3"/>
    <w:rsid w:val="00211DB6"/>
    <w:rsid w:val="00212810"/>
    <w:rsid w:val="00212C84"/>
    <w:rsid w:val="0022102B"/>
    <w:rsid w:val="002232F6"/>
    <w:rsid w:val="0022673E"/>
    <w:rsid w:val="00230A75"/>
    <w:rsid w:val="00231EB4"/>
    <w:rsid w:val="00244396"/>
    <w:rsid w:val="00245BF2"/>
    <w:rsid w:val="00263102"/>
    <w:rsid w:val="0026622F"/>
    <w:rsid w:val="002741BC"/>
    <w:rsid w:val="0028414D"/>
    <w:rsid w:val="00287185"/>
    <w:rsid w:val="0029527F"/>
    <w:rsid w:val="002A57C6"/>
    <w:rsid w:val="002B037A"/>
    <w:rsid w:val="002B2FE2"/>
    <w:rsid w:val="002B7834"/>
    <w:rsid w:val="002C6F16"/>
    <w:rsid w:val="002D1573"/>
    <w:rsid w:val="002D1C23"/>
    <w:rsid w:val="002E2F12"/>
    <w:rsid w:val="002F44B0"/>
    <w:rsid w:val="002F5E9B"/>
    <w:rsid w:val="002F6FF4"/>
    <w:rsid w:val="0030173C"/>
    <w:rsid w:val="0031410C"/>
    <w:rsid w:val="00314286"/>
    <w:rsid w:val="00316BF0"/>
    <w:rsid w:val="00321AE7"/>
    <w:rsid w:val="0033043B"/>
    <w:rsid w:val="003345D6"/>
    <w:rsid w:val="00337B28"/>
    <w:rsid w:val="00354D57"/>
    <w:rsid w:val="003614EC"/>
    <w:rsid w:val="0036152D"/>
    <w:rsid w:val="00361A44"/>
    <w:rsid w:val="00363E19"/>
    <w:rsid w:val="00364E4E"/>
    <w:rsid w:val="00365DCF"/>
    <w:rsid w:val="00381BFA"/>
    <w:rsid w:val="0038627A"/>
    <w:rsid w:val="00394656"/>
    <w:rsid w:val="003976D4"/>
    <w:rsid w:val="00397B60"/>
    <w:rsid w:val="003B33F8"/>
    <w:rsid w:val="003B419E"/>
    <w:rsid w:val="003D2BC6"/>
    <w:rsid w:val="003D3F0E"/>
    <w:rsid w:val="003D5496"/>
    <w:rsid w:val="003E6A17"/>
    <w:rsid w:val="003E78CD"/>
    <w:rsid w:val="00405489"/>
    <w:rsid w:val="004105B0"/>
    <w:rsid w:val="00416F0B"/>
    <w:rsid w:val="004222E8"/>
    <w:rsid w:val="00422992"/>
    <w:rsid w:val="0043576F"/>
    <w:rsid w:val="004407B7"/>
    <w:rsid w:val="00443A79"/>
    <w:rsid w:val="004520BD"/>
    <w:rsid w:val="00456253"/>
    <w:rsid w:val="00457CAE"/>
    <w:rsid w:val="00462EE5"/>
    <w:rsid w:val="004704BB"/>
    <w:rsid w:val="004777D8"/>
    <w:rsid w:val="00481356"/>
    <w:rsid w:val="00482512"/>
    <w:rsid w:val="00486772"/>
    <w:rsid w:val="0049478D"/>
    <w:rsid w:val="004A3B44"/>
    <w:rsid w:val="004A58E3"/>
    <w:rsid w:val="004A752D"/>
    <w:rsid w:val="004A7AFF"/>
    <w:rsid w:val="004B0C1F"/>
    <w:rsid w:val="004B17B2"/>
    <w:rsid w:val="004C1E2A"/>
    <w:rsid w:val="004C35EC"/>
    <w:rsid w:val="004C41EA"/>
    <w:rsid w:val="004D5222"/>
    <w:rsid w:val="004E09B7"/>
    <w:rsid w:val="004E63D2"/>
    <w:rsid w:val="004F29CA"/>
    <w:rsid w:val="004F3D4D"/>
    <w:rsid w:val="004F6CA2"/>
    <w:rsid w:val="0050037A"/>
    <w:rsid w:val="00512E53"/>
    <w:rsid w:val="0051585D"/>
    <w:rsid w:val="00517D0A"/>
    <w:rsid w:val="0052425E"/>
    <w:rsid w:val="00524FC9"/>
    <w:rsid w:val="005256DC"/>
    <w:rsid w:val="0052701A"/>
    <w:rsid w:val="00534A40"/>
    <w:rsid w:val="005406AD"/>
    <w:rsid w:val="0054091D"/>
    <w:rsid w:val="0054347B"/>
    <w:rsid w:val="00544791"/>
    <w:rsid w:val="00552074"/>
    <w:rsid w:val="00562134"/>
    <w:rsid w:val="00565F99"/>
    <w:rsid w:val="00573FDF"/>
    <w:rsid w:val="005819F1"/>
    <w:rsid w:val="00587806"/>
    <w:rsid w:val="0059536A"/>
    <w:rsid w:val="00595961"/>
    <w:rsid w:val="00595ED5"/>
    <w:rsid w:val="005A5D16"/>
    <w:rsid w:val="005B1FE1"/>
    <w:rsid w:val="005B270F"/>
    <w:rsid w:val="005C4377"/>
    <w:rsid w:val="005D302C"/>
    <w:rsid w:val="005D36BE"/>
    <w:rsid w:val="005D5C0B"/>
    <w:rsid w:val="005E1991"/>
    <w:rsid w:val="005E3A34"/>
    <w:rsid w:val="005E4CCA"/>
    <w:rsid w:val="005E5511"/>
    <w:rsid w:val="005F70AE"/>
    <w:rsid w:val="005F7C60"/>
    <w:rsid w:val="00606A6F"/>
    <w:rsid w:val="00606A95"/>
    <w:rsid w:val="00607607"/>
    <w:rsid w:val="00612CA4"/>
    <w:rsid w:val="00617204"/>
    <w:rsid w:val="00622941"/>
    <w:rsid w:val="00622C50"/>
    <w:rsid w:val="00627BA6"/>
    <w:rsid w:val="0063192D"/>
    <w:rsid w:val="00650917"/>
    <w:rsid w:val="006516F3"/>
    <w:rsid w:val="00651BAA"/>
    <w:rsid w:val="00652717"/>
    <w:rsid w:val="006566E0"/>
    <w:rsid w:val="0066439A"/>
    <w:rsid w:val="006657E0"/>
    <w:rsid w:val="00672C27"/>
    <w:rsid w:val="00672C9E"/>
    <w:rsid w:val="00672EAB"/>
    <w:rsid w:val="00673EF8"/>
    <w:rsid w:val="00677A88"/>
    <w:rsid w:val="00692740"/>
    <w:rsid w:val="00692E03"/>
    <w:rsid w:val="006935EF"/>
    <w:rsid w:val="006A1ACB"/>
    <w:rsid w:val="006A3A51"/>
    <w:rsid w:val="006A7CEA"/>
    <w:rsid w:val="006B3272"/>
    <w:rsid w:val="006C7A76"/>
    <w:rsid w:val="006D0312"/>
    <w:rsid w:val="006D1E3C"/>
    <w:rsid w:val="006D23DB"/>
    <w:rsid w:val="006D538C"/>
    <w:rsid w:val="006D69FE"/>
    <w:rsid w:val="006E040B"/>
    <w:rsid w:val="006E61EC"/>
    <w:rsid w:val="007007B9"/>
    <w:rsid w:val="00701769"/>
    <w:rsid w:val="0070649C"/>
    <w:rsid w:val="0071137F"/>
    <w:rsid w:val="00711F90"/>
    <w:rsid w:val="00735F70"/>
    <w:rsid w:val="00736363"/>
    <w:rsid w:val="00745731"/>
    <w:rsid w:val="00745814"/>
    <w:rsid w:val="00753799"/>
    <w:rsid w:val="00765285"/>
    <w:rsid w:val="00771DA5"/>
    <w:rsid w:val="00772557"/>
    <w:rsid w:val="00772769"/>
    <w:rsid w:val="00774110"/>
    <w:rsid w:val="00782315"/>
    <w:rsid w:val="00785AE4"/>
    <w:rsid w:val="0079190A"/>
    <w:rsid w:val="00796E32"/>
    <w:rsid w:val="007A1107"/>
    <w:rsid w:val="007A7CBC"/>
    <w:rsid w:val="007B158D"/>
    <w:rsid w:val="007B74E0"/>
    <w:rsid w:val="007C6A29"/>
    <w:rsid w:val="007D0363"/>
    <w:rsid w:val="007D43B4"/>
    <w:rsid w:val="007D4B9E"/>
    <w:rsid w:val="007D6C20"/>
    <w:rsid w:val="007E0D30"/>
    <w:rsid w:val="007E0EC1"/>
    <w:rsid w:val="007F195F"/>
    <w:rsid w:val="007F29CD"/>
    <w:rsid w:val="007F6A54"/>
    <w:rsid w:val="00803A94"/>
    <w:rsid w:val="008104BC"/>
    <w:rsid w:val="0082357A"/>
    <w:rsid w:val="008307D3"/>
    <w:rsid w:val="00831C85"/>
    <w:rsid w:val="00833E27"/>
    <w:rsid w:val="00836EE3"/>
    <w:rsid w:val="00841BC8"/>
    <w:rsid w:val="00842C65"/>
    <w:rsid w:val="00850051"/>
    <w:rsid w:val="008537D0"/>
    <w:rsid w:val="008546EA"/>
    <w:rsid w:val="00870956"/>
    <w:rsid w:val="00871B63"/>
    <w:rsid w:val="008773A7"/>
    <w:rsid w:val="00893418"/>
    <w:rsid w:val="008B6997"/>
    <w:rsid w:val="008C50E1"/>
    <w:rsid w:val="008C51D0"/>
    <w:rsid w:val="008E17FB"/>
    <w:rsid w:val="008F42A3"/>
    <w:rsid w:val="008F521F"/>
    <w:rsid w:val="008F5313"/>
    <w:rsid w:val="009031E0"/>
    <w:rsid w:val="00904946"/>
    <w:rsid w:val="009069E6"/>
    <w:rsid w:val="00914F61"/>
    <w:rsid w:val="00916E4B"/>
    <w:rsid w:val="009237C0"/>
    <w:rsid w:val="00954187"/>
    <w:rsid w:val="0095479D"/>
    <w:rsid w:val="00957616"/>
    <w:rsid w:val="00957A82"/>
    <w:rsid w:val="009600AF"/>
    <w:rsid w:val="00964D86"/>
    <w:rsid w:val="00970907"/>
    <w:rsid w:val="00971C05"/>
    <w:rsid w:val="009755F1"/>
    <w:rsid w:val="009952CC"/>
    <w:rsid w:val="00995364"/>
    <w:rsid w:val="00996D9D"/>
    <w:rsid w:val="00996DB8"/>
    <w:rsid w:val="009A5BC5"/>
    <w:rsid w:val="009B3886"/>
    <w:rsid w:val="009B3C89"/>
    <w:rsid w:val="009B7219"/>
    <w:rsid w:val="009C310E"/>
    <w:rsid w:val="009C5F36"/>
    <w:rsid w:val="009C65C1"/>
    <w:rsid w:val="009C682B"/>
    <w:rsid w:val="009D0046"/>
    <w:rsid w:val="009D0726"/>
    <w:rsid w:val="009D35EF"/>
    <w:rsid w:val="009D5DD1"/>
    <w:rsid w:val="009D7C43"/>
    <w:rsid w:val="009E092C"/>
    <w:rsid w:val="009E2971"/>
    <w:rsid w:val="009E644F"/>
    <w:rsid w:val="009E6F3F"/>
    <w:rsid w:val="00A023E5"/>
    <w:rsid w:val="00A05A61"/>
    <w:rsid w:val="00A13BCC"/>
    <w:rsid w:val="00A20020"/>
    <w:rsid w:val="00A23617"/>
    <w:rsid w:val="00A23C57"/>
    <w:rsid w:val="00A27064"/>
    <w:rsid w:val="00A31B6C"/>
    <w:rsid w:val="00A361BC"/>
    <w:rsid w:val="00A4041E"/>
    <w:rsid w:val="00A4166F"/>
    <w:rsid w:val="00A4583E"/>
    <w:rsid w:val="00A46521"/>
    <w:rsid w:val="00A72152"/>
    <w:rsid w:val="00A76C73"/>
    <w:rsid w:val="00A921A3"/>
    <w:rsid w:val="00A9421D"/>
    <w:rsid w:val="00A956A3"/>
    <w:rsid w:val="00AA6E45"/>
    <w:rsid w:val="00AB08FD"/>
    <w:rsid w:val="00AB59CA"/>
    <w:rsid w:val="00AC2C7E"/>
    <w:rsid w:val="00AC7D17"/>
    <w:rsid w:val="00AD0D6A"/>
    <w:rsid w:val="00AD15C1"/>
    <w:rsid w:val="00AD2FC6"/>
    <w:rsid w:val="00AD3083"/>
    <w:rsid w:val="00AF2EB9"/>
    <w:rsid w:val="00B01925"/>
    <w:rsid w:val="00B06D50"/>
    <w:rsid w:val="00B10900"/>
    <w:rsid w:val="00B10F4C"/>
    <w:rsid w:val="00B11ECA"/>
    <w:rsid w:val="00B162D9"/>
    <w:rsid w:val="00B173C4"/>
    <w:rsid w:val="00B17887"/>
    <w:rsid w:val="00B27F36"/>
    <w:rsid w:val="00B34147"/>
    <w:rsid w:val="00B3773A"/>
    <w:rsid w:val="00B41C5D"/>
    <w:rsid w:val="00B46FFF"/>
    <w:rsid w:val="00B47F68"/>
    <w:rsid w:val="00B47FF6"/>
    <w:rsid w:val="00B611DE"/>
    <w:rsid w:val="00B62E48"/>
    <w:rsid w:val="00B657B1"/>
    <w:rsid w:val="00B73651"/>
    <w:rsid w:val="00B8549C"/>
    <w:rsid w:val="00B86F86"/>
    <w:rsid w:val="00B9054F"/>
    <w:rsid w:val="00B90FB9"/>
    <w:rsid w:val="00B91070"/>
    <w:rsid w:val="00B932D8"/>
    <w:rsid w:val="00B94641"/>
    <w:rsid w:val="00BA65B5"/>
    <w:rsid w:val="00BA712D"/>
    <w:rsid w:val="00BB3D09"/>
    <w:rsid w:val="00BB6B6C"/>
    <w:rsid w:val="00BC649E"/>
    <w:rsid w:val="00BD303A"/>
    <w:rsid w:val="00BF7778"/>
    <w:rsid w:val="00C10178"/>
    <w:rsid w:val="00C16ACB"/>
    <w:rsid w:val="00C27E4E"/>
    <w:rsid w:val="00C37CEE"/>
    <w:rsid w:val="00C41D69"/>
    <w:rsid w:val="00C5267E"/>
    <w:rsid w:val="00C5668B"/>
    <w:rsid w:val="00C570FF"/>
    <w:rsid w:val="00C7121A"/>
    <w:rsid w:val="00C9661C"/>
    <w:rsid w:val="00C9714E"/>
    <w:rsid w:val="00CA1E83"/>
    <w:rsid w:val="00CA25F6"/>
    <w:rsid w:val="00CA4616"/>
    <w:rsid w:val="00CB4D01"/>
    <w:rsid w:val="00CC0709"/>
    <w:rsid w:val="00CC1AA0"/>
    <w:rsid w:val="00CC6860"/>
    <w:rsid w:val="00CC6A07"/>
    <w:rsid w:val="00CC7B77"/>
    <w:rsid w:val="00CC7FD2"/>
    <w:rsid w:val="00CD0A64"/>
    <w:rsid w:val="00CD72AB"/>
    <w:rsid w:val="00CE1080"/>
    <w:rsid w:val="00CE696F"/>
    <w:rsid w:val="00CF4B9C"/>
    <w:rsid w:val="00CF7C73"/>
    <w:rsid w:val="00D00F25"/>
    <w:rsid w:val="00D11768"/>
    <w:rsid w:val="00D16990"/>
    <w:rsid w:val="00D1726A"/>
    <w:rsid w:val="00D203D1"/>
    <w:rsid w:val="00D23231"/>
    <w:rsid w:val="00D274E8"/>
    <w:rsid w:val="00D278ED"/>
    <w:rsid w:val="00D30C57"/>
    <w:rsid w:val="00D407CC"/>
    <w:rsid w:val="00D429A3"/>
    <w:rsid w:val="00D430BD"/>
    <w:rsid w:val="00D460A3"/>
    <w:rsid w:val="00D52881"/>
    <w:rsid w:val="00D52E6E"/>
    <w:rsid w:val="00D61878"/>
    <w:rsid w:val="00D7066A"/>
    <w:rsid w:val="00D713AF"/>
    <w:rsid w:val="00D765BF"/>
    <w:rsid w:val="00D77703"/>
    <w:rsid w:val="00D85A00"/>
    <w:rsid w:val="00D913EC"/>
    <w:rsid w:val="00D930BF"/>
    <w:rsid w:val="00D93FA5"/>
    <w:rsid w:val="00DC638E"/>
    <w:rsid w:val="00DC7B2C"/>
    <w:rsid w:val="00DD02AF"/>
    <w:rsid w:val="00DD4D04"/>
    <w:rsid w:val="00DE04B2"/>
    <w:rsid w:val="00DE1729"/>
    <w:rsid w:val="00DE21FC"/>
    <w:rsid w:val="00DF53FE"/>
    <w:rsid w:val="00E0452C"/>
    <w:rsid w:val="00E05016"/>
    <w:rsid w:val="00E06A2D"/>
    <w:rsid w:val="00E321FC"/>
    <w:rsid w:val="00E3295F"/>
    <w:rsid w:val="00E35DC9"/>
    <w:rsid w:val="00E3608A"/>
    <w:rsid w:val="00E467AD"/>
    <w:rsid w:val="00E5028A"/>
    <w:rsid w:val="00E50CB5"/>
    <w:rsid w:val="00E51588"/>
    <w:rsid w:val="00E52DC0"/>
    <w:rsid w:val="00E56167"/>
    <w:rsid w:val="00E62B02"/>
    <w:rsid w:val="00E67390"/>
    <w:rsid w:val="00E719D4"/>
    <w:rsid w:val="00E7742B"/>
    <w:rsid w:val="00E77658"/>
    <w:rsid w:val="00E83183"/>
    <w:rsid w:val="00E84F40"/>
    <w:rsid w:val="00E87E44"/>
    <w:rsid w:val="00E9302F"/>
    <w:rsid w:val="00EA03E5"/>
    <w:rsid w:val="00EA4B76"/>
    <w:rsid w:val="00EB24BB"/>
    <w:rsid w:val="00EB2837"/>
    <w:rsid w:val="00EC22F5"/>
    <w:rsid w:val="00EC4280"/>
    <w:rsid w:val="00EC6688"/>
    <w:rsid w:val="00ED0B31"/>
    <w:rsid w:val="00ED7956"/>
    <w:rsid w:val="00EE57D6"/>
    <w:rsid w:val="00EE619A"/>
    <w:rsid w:val="00EF26B5"/>
    <w:rsid w:val="00EF5E0E"/>
    <w:rsid w:val="00F038D7"/>
    <w:rsid w:val="00F13521"/>
    <w:rsid w:val="00F22107"/>
    <w:rsid w:val="00F254F8"/>
    <w:rsid w:val="00F3080A"/>
    <w:rsid w:val="00F318DD"/>
    <w:rsid w:val="00F35CBC"/>
    <w:rsid w:val="00F50A61"/>
    <w:rsid w:val="00F51906"/>
    <w:rsid w:val="00F534FE"/>
    <w:rsid w:val="00F66FBA"/>
    <w:rsid w:val="00F74DFD"/>
    <w:rsid w:val="00F803B2"/>
    <w:rsid w:val="00F81501"/>
    <w:rsid w:val="00F92FEC"/>
    <w:rsid w:val="00FA5750"/>
    <w:rsid w:val="00FB1709"/>
    <w:rsid w:val="00FB45C7"/>
    <w:rsid w:val="00FB5C0E"/>
    <w:rsid w:val="00FB72B3"/>
    <w:rsid w:val="00FC17A1"/>
    <w:rsid w:val="00FC1F10"/>
    <w:rsid w:val="00FC2BC2"/>
    <w:rsid w:val="00FC5603"/>
    <w:rsid w:val="00FC57BC"/>
    <w:rsid w:val="00FC7EDA"/>
    <w:rsid w:val="00FD19CB"/>
    <w:rsid w:val="00FD277C"/>
    <w:rsid w:val="00FD56EB"/>
    <w:rsid w:val="00FE139B"/>
    <w:rsid w:val="00FE3B11"/>
    <w:rsid w:val="00FE5F0F"/>
    <w:rsid w:val="00FF5076"/>
    <w:rsid w:val="00FF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5C1"/>
    <w:rPr>
      <w:lang w:val="cs-CZ" w:eastAsia="cs-CZ"/>
    </w:rPr>
  </w:style>
  <w:style w:type="paragraph" w:styleId="Nadpis1">
    <w:name w:val="heading 1"/>
    <w:aliases w:val="kapitola1,Muj nadpis + Vlevo:  0 cm,Předsazení:  0,95 cm,Před:  0 b.,Za:  0......,Muj nadpis,1,kapitola,Za A.,Za A,Kapitola,H1,Hoofdstukkop,Article Heading,No numbers,h1,Framew.1"/>
    <w:basedOn w:val="Normln"/>
    <w:next w:val="Normln"/>
    <w:link w:val="Nadpis1Char1"/>
    <w:qFormat/>
    <w:rsid w:val="0079190A"/>
    <w:pPr>
      <w:keepNext/>
      <w:numPr>
        <w:numId w:val="1"/>
      </w:numPr>
      <w:spacing w:before="240" w:after="240"/>
      <w:jc w:val="both"/>
      <w:outlineLvl w:val="0"/>
    </w:pPr>
    <w:rPr>
      <w:rFonts w:ascii="Arial" w:hAnsi="Arial" w:cs="Arial"/>
      <w:b/>
      <w:bCs/>
      <w:color w:val="000080"/>
      <w:kern w:val="32"/>
      <w:sz w:val="32"/>
      <w:szCs w:val="32"/>
    </w:rPr>
  </w:style>
  <w:style w:type="paragraph" w:styleId="Nadpis2">
    <w:name w:val="heading 2"/>
    <w:aliases w:val="1.1. Nadpis 2,kapitola2,2,Podkapitola,Nadpis nižší úrovně,Nadpis 2 Char1 Char,Nadpis 2 Char Char Char,Nadpis 2 Char1 Char Char Char,Nadpis 2 Char Char Char Char Char,Nadpis 2 Char Char1 Char,Nadpis 2 Char1 Char1,h2,hlavicka,F2"/>
    <w:basedOn w:val="Normln"/>
    <w:next w:val="Zkladntext"/>
    <w:link w:val="Nadpis2Char1"/>
    <w:qFormat/>
    <w:rsid w:val="000E717F"/>
    <w:pPr>
      <w:keepNext/>
      <w:widowControl w:val="0"/>
      <w:spacing w:before="240" w:after="60"/>
      <w:jc w:val="both"/>
      <w:outlineLvl w:val="1"/>
    </w:pPr>
    <w:rPr>
      <w:rFonts w:ascii="Arial" w:hAnsi="Arial"/>
      <w:sz w:val="24"/>
      <w:lang w:eastAsia="ja-JP"/>
    </w:rPr>
  </w:style>
  <w:style w:type="paragraph" w:styleId="Nadpis3">
    <w:name w:val="heading 3"/>
    <w:aliases w:val="Titul1,Nadpis 3 Char1 Char,Nadpis 3 Char Char Char,kapitola3,Clanek,Podclanek,3,podclanek,H3,Subparagraafkop,h3"/>
    <w:basedOn w:val="Normln"/>
    <w:next w:val="Normln"/>
    <w:link w:val="Nadpis3Char1"/>
    <w:qFormat/>
    <w:rsid w:val="000E717F"/>
    <w:pPr>
      <w:keepNext/>
      <w:spacing w:before="240" w:after="60"/>
      <w:outlineLvl w:val="2"/>
    </w:pPr>
    <w:rPr>
      <w:b/>
      <w:sz w:val="24"/>
      <w:lang w:eastAsia="ja-JP"/>
    </w:rPr>
  </w:style>
  <w:style w:type="paragraph" w:styleId="Nadpis4">
    <w:name w:val="heading 4"/>
    <w:aliases w:val="Char Char,Titul2,kapitola4,4,F6"/>
    <w:basedOn w:val="Normln"/>
    <w:next w:val="Normln"/>
    <w:qFormat/>
    <w:rsid w:val="0079190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aliases w:val="Za a)"/>
    <w:basedOn w:val="Normln"/>
    <w:next w:val="Normln"/>
    <w:qFormat/>
    <w:rsid w:val="0079190A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0E717F"/>
    <w:p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aliases w:val="T7"/>
    <w:basedOn w:val="Normln"/>
    <w:next w:val="Normln"/>
    <w:link w:val="Nadpis7Char"/>
    <w:qFormat/>
    <w:rsid w:val="000E717F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aliases w:val="T8"/>
    <w:basedOn w:val="Normln"/>
    <w:next w:val="Normln"/>
    <w:link w:val="Nadpis8Char"/>
    <w:qFormat/>
    <w:rsid w:val="000E717F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aliases w:val="T9,Příloha"/>
    <w:basedOn w:val="Normln"/>
    <w:next w:val="Normln"/>
    <w:link w:val="Nadpis9Char"/>
    <w:qFormat/>
    <w:rsid w:val="000E717F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0E71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0E717F"/>
    <w:rPr>
      <w:rFonts w:ascii="Segoe UI" w:hAnsi="Segoe UI" w:cs="Segoe UI"/>
      <w:sz w:val="18"/>
      <w:szCs w:val="18"/>
      <w:lang w:val="de-DE"/>
    </w:rPr>
  </w:style>
  <w:style w:type="character" w:customStyle="1" w:styleId="Nadpis2Char">
    <w:name w:val="Nadpis 2 Char"/>
    <w:semiHidden/>
    <w:rsid w:val="000E717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dpis3Char">
    <w:name w:val="Nadpis 3 Char"/>
    <w:semiHidden/>
    <w:rsid w:val="000E717F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dpis6Char">
    <w:name w:val="Nadpis 6 Char"/>
    <w:link w:val="Nadpis6"/>
    <w:rsid w:val="000E717F"/>
    <w:rPr>
      <w:rFonts w:ascii="Arial" w:hAnsi="Arial"/>
      <w:i/>
      <w:sz w:val="22"/>
    </w:rPr>
  </w:style>
  <w:style w:type="character" w:customStyle="1" w:styleId="Nadpis7Char">
    <w:name w:val="Nadpis 7 Char"/>
    <w:aliases w:val="T7 Char"/>
    <w:link w:val="Nadpis7"/>
    <w:rsid w:val="000E717F"/>
    <w:rPr>
      <w:rFonts w:ascii="Arial" w:hAnsi="Arial"/>
    </w:rPr>
  </w:style>
  <w:style w:type="character" w:customStyle="1" w:styleId="Nadpis8Char">
    <w:name w:val="Nadpis 8 Char"/>
    <w:aliases w:val="T8 Char"/>
    <w:link w:val="Nadpis8"/>
    <w:rsid w:val="000E717F"/>
    <w:rPr>
      <w:rFonts w:ascii="Arial" w:hAnsi="Arial"/>
      <w:i/>
    </w:rPr>
  </w:style>
  <w:style w:type="character" w:customStyle="1" w:styleId="Nadpis9Char">
    <w:name w:val="Nadpis 9 Char"/>
    <w:aliases w:val="T9 Char,Příloha Char"/>
    <w:link w:val="Nadpis9"/>
    <w:rsid w:val="000E717F"/>
    <w:rPr>
      <w:rFonts w:ascii="Arial" w:hAnsi="Arial"/>
      <w:i/>
      <w:sz w:val="18"/>
    </w:rPr>
  </w:style>
  <w:style w:type="character" w:customStyle="1" w:styleId="Nadpis1Char">
    <w:name w:val="Nadpis 1 Char"/>
    <w:rsid w:val="000E717F"/>
    <w:rPr>
      <w:rFonts w:ascii="Cambria" w:eastAsia="Times New Roman" w:hAnsi="Cambria" w:cs="Times New Roman"/>
      <w:color w:val="365F91"/>
      <w:sz w:val="32"/>
      <w:szCs w:val="32"/>
    </w:rPr>
  </w:style>
  <w:style w:type="paragraph" w:styleId="Zkladntext">
    <w:name w:val="Body Text"/>
    <w:aliases w:val="termo,Základní text nový,()odstaved"/>
    <w:basedOn w:val="Normln"/>
    <w:link w:val="ZkladntextChar"/>
    <w:rsid w:val="000E717F"/>
    <w:pPr>
      <w:ind w:left="454"/>
      <w:jc w:val="both"/>
    </w:pPr>
    <w:rPr>
      <w:color w:val="000000"/>
      <w:sz w:val="24"/>
    </w:rPr>
  </w:style>
  <w:style w:type="character" w:customStyle="1" w:styleId="ZkladntextChar">
    <w:name w:val="Základní text Char"/>
    <w:aliases w:val="termo Char,Základní text nový Char,()odstaved Char"/>
    <w:link w:val="Zkladntext"/>
    <w:rsid w:val="000E717F"/>
    <w:rPr>
      <w:color w:val="000000"/>
      <w:sz w:val="24"/>
    </w:rPr>
  </w:style>
  <w:style w:type="paragraph" w:customStyle="1" w:styleId="Podnadpis1">
    <w:name w:val="Podnadpis1"/>
    <w:link w:val="PodnadpisChar4"/>
    <w:rsid w:val="000E717F"/>
    <w:pPr>
      <w:ind w:firstLine="453"/>
    </w:pPr>
    <w:rPr>
      <w:rFonts w:ascii="Arial" w:hAnsi="Arial"/>
      <w:i/>
      <w:color w:val="000000"/>
      <w:sz w:val="24"/>
      <w:lang w:val="cs-CZ" w:eastAsia="cs-CZ"/>
    </w:rPr>
  </w:style>
  <w:style w:type="character" w:styleId="Hypertextovodkaz">
    <w:name w:val="Hyperlink"/>
    <w:uiPriority w:val="99"/>
    <w:rsid w:val="000E717F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0E717F"/>
    <w:pPr>
      <w:ind w:left="200"/>
    </w:pPr>
  </w:style>
  <w:style w:type="paragraph" w:styleId="Obsah1">
    <w:name w:val="toc 1"/>
    <w:basedOn w:val="Normln"/>
    <w:next w:val="Normln"/>
    <w:autoRedefine/>
    <w:uiPriority w:val="39"/>
    <w:rsid w:val="000E717F"/>
  </w:style>
  <w:style w:type="paragraph" w:customStyle="1" w:styleId="Odstavec">
    <w:name w:val="Odstavec"/>
    <w:basedOn w:val="Normln"/>
    <w:link w:val="OdstavecChar1"/>
    <w:rsid w:val="000E717F"/>
    <w:pPr>
      <w:spacing w:before="120" w:after="120"/>
    </w:pPr>
    <w:rPr>
      <w:rFonts w:ascii="Arial" w:hAnsi="Arial"/>
      <w:kern w:val="28"/>
      <w:sz w:val="22"/>
    </w:rPr>
  </w:style>
  <w:style w:type="paragraph" w:styleId="Obsah3">
    <w:name w:val="toc 3"/>
    <w:basedOn w:val="Normln"/>
    <w:next w:val="Normln"/>
    <w:autoRedefine/>
    <w:uiPriority w:val="39"/>
    <w:rsid w:val="000E717F"/>
    <w:pPr>
      <w:spacing w:after="100"/>
      <w:ind w:left="400"/>
    </w:pPr>
  </w:style>
  <w:style w:type="paragraph" w:customStyle="1" w:styleId="Bod">
    <w:name w:val="Bod"/>
    <w:basedOn w:val="Normln"/>
    <w:link w:val="BodChar"/>
    <w:rsid w:val="000E717F"/>
    <w:pPr>
      <w:numPr>
        <w:numId w:val="3"/>
      </w:numPr>
      <w:shd w:val="clear" w:color="auto" w:fill="FFFFFF"/>
      <w:spacing w:after="120"/>
      <w:jc w:val="both"/>
    </w:pPr>
    <w:rPr>
      <w:rFonts w:ascii="Arial" w:hAnsi="Arial"/>
      <w:kern w:val="28"/>
      <w:sz w:val="22"/>
      <w:lang w:eastAsia="ja-JP"/>
    </w:rPr>
  </w:style>
  <w:style w:type="paragraph" w:customStyle="1" w:styleId="Odrka">
    <w:name w:val="Odrážka"/>
    <w:basedOn w:val="Normln"/>
    <w:rsid w:val="000E717F"/>
    <w:pPr>
      <w:numPr>
        <w:numId w:val="4"/>
      </w:numPr>
      <w:spacing w:after="60"/>
      <w:jc w:val="both"/>
    </w:pPr>
    <w:rPr>
      <w:rFonts w:ascii="Arial" w:hAnsi="Arial"/>
      <w:kern w:val="28"/>
      <w:sz w:val="22"/>
      <w:szCs w:val="22"/>
    </w:rPr>
  </w:style>
  <w:style w:type="character" w:styleId="Znakapoznpodarou">
    <w:name w:val="footnote reference"/>
    <w:rsid w:val="000E717F"/>
    <w:rPr>
      <w:position w:val="6"/>
      <w:sz w:val="16"/>
    </w:rPr>
  </w:style>
  <w:style w:type="character" w:customStyle="1" w:styleId="OdstavecChar1">
    <w:name w:val="Odstavec Char1"/>
    <w:link w:val="Odstavec"/>
    <w:locked/>
    <w:rsid w:val="000E717F"/>
    <w:rPr>
      <w:rFonts w:ascii="Arial" w:hAnsi="Arial"/>
      <w:kern w:val="28"/>
      <w:sz w:val="22"/>
    </w:rPr>
  </w:style>
  <w:style w:type="character" w:customStyle="1" w:styleId="BodChar">
    <w:name w:val="Bod Char"/>
    <w:link w:val="Bod"/>
    <w:locked/>
    <w:rsid w:val="000E717F"/>
    <w:rPr>
      <w:rFonts w:ascii="Arial" w:hAnsi="Arial"/>
      <w:kern w:val="28"/>
      <w:sz w:val="22"/>
      <w:shd w:val="clear" w:color="auto" w:fill="FFFFFF"/>
      <w:lang w:eastAsia="ja-JP"/>
    </w:rPr>
  </w:style>
  <w:style w:type="character" w:customStyle="1" w:styleId="Nadpis3Char1">
    <w:name w:val="Nadpis 3 Char1"/>
    <w:aliases w:val="Titul1 Char,Nadpis 3 Char1 Char Char,Nadpis 3 Char Char Char Char,kapitola3 Char,Clanek Char,Podclanek Char,3 Char,podclanek Char,H3 Char,Subparagraafkop Char,h3 Char"/>
    <w:link w:val="Nadpis3"/>
    <w:locked/>
    <w:rsid w:val="000E717F"/>
    <w:rPr>
      <w:b/>
      <w:sz w:val="24"/>
      <w:lang w:eastAsia="ja-JP"/>
    </w:rPr>
  </w:style>
  <w:style w:type="character" w:customStyle="1" w:styleId="Nadpis1Char1">
    <w:name w:val="Nadpis 1 Char1"/>
    <w:aliases w:val="kapitola1 Char,Muj nadpis + Vlevo:  0 cm Char,Předsazení:  0 Char,95 cm Char,Před:  0 b. Char,Za:  0...... Char,Muj nadpis Char,1 Char,kapitola Char,Za A. Char,Za A Char,Kapitola Char,H1 Char,Hoofdstukkop Char,Article Heading Char,h1 Char"/>
    <w:link w:val="Nadpis1"/>
    <w:locked/>
    <w:rsid w:val="000E717F"/>
    <w:rPr>
      <w:rFonts w:ascii="Arial" w:hAnsi="Arial" w:cs="Arial"/>
      <w:b/>
      <w:bCs/>
      <w:color w:val="000080"/>
      <w:kern w:val="32"/>
      <w:sz w:val="32"/>
      <w:szCs w:val="32"/>
    </w:rPr>
  </w:style>
  <w:style w:type="paragraph" w:customStyle="1" w:styleId="NADPIS20">
    <w:name w:val="NADPIS 2"/>
    <w:basedOn w:val="Nadpis2"/>
    <w:rsid w:val="000E717F"/>
    <w:pPr>
      <w:widowControl/>
      <w:spacing w:before="320" w:after="200"/>
      <w:ind w:left="1134" w:hanging="1134"/>
      <w:jc w:val="left"/>
    </w:pPr>
    <w:rPr>
      <w:b/>
      <w:caps/>
      <w:kern w:val="28"/>
      <w:sz w:val="26"/>
    </w:rPr>
  </w:style>
  <w:style w:type="character" w:customStyle="1" w:styleId="Nadpis2Char1">
    <w:name w:val="Nadpis 2 Char1"/>
    <w:aliases w:val="1.1. Nadpis 2 Char,kapitola2 Char,2 Char,Podkapitola Char,Nadpis nižší úrovně Char,Nadpis 2 Char1 Char Char,Nadpis 2 Char Char Char Char,Nadpis 2 Char1 Char Char Char Char,Nadpis 2 Char Char Char Char Char Char,Nadpis 2 Char1 Char1 Char"/>
    <w:link w:val="Nadpis2"/>
    <w:locked/>
    <w:rsid w:val="000E717F"/>
    <w:rPr>
      <w:rFonts w:ascii="Arial" w:hAnsi="Arial"/>
      <w:sz w:val="24"/>
      <w:lang w:eastAsia="ja-JP"/>
    </w:rPr>
  </w:style>
  <w:style w:type="character" w:customStyle="1" w:styleId="PodnadpisChar4">
    <w:name w:val="Podnadpis Char4"/>
    <w:link w:val="Podnadpis1"/>
    <w:locked/>
    <w:rsid w:val="000E717F"/>
    <w:rPr>
      <w:rFonts w:ascii="Arial" w:hAnsi="Arial"/>
      <w:i/>
      <w:color w:val="000000"/>
      <w:sz w:val="24"/>
    </w:rPr>
  </w:style>
  <w:style w:type="paragraph" w:customStyle="1" w:styleId="Normy">
    <w:name w:val="Normy"/>
    <w:basedOn w:val="Normln"/>
    <w:link w:val="NormyChar"/>
    <w:qFormat/>
    <w:rsid w:val="002D1573"/>
    <w:pPr>
      <w:spacing w:line="360" w:lineRule="auto"/>
      <w:ind w:left="2439" w:hanging="2155"/>
      <w:jc w:val="both"/>
    </w:pPr>
    <w:rPr>
      <w:rFonts w:ascii="Arial" w:hAnsi="Arial"/>
      <w:lang/>
    </w:rPr>
  </w:style>
  <w:style w:type="paragraph" w:customStyle="1" w:styleId="Normy-nadpis">
    <w:name w:val="Normy - nadpis"/>
    <w:basedOn w:val="Normln"/>
    <w:next w:val="Normy"/>
    <w:qFormat/>
    <w:rsid w:val="002D1573"/>
    <w:pPr>
      <w:spacing w:line="360" w:lineRule="auto"/>
      <w:ind w:firstLine="709"/>
      <w:jc w:val="both"/>
    </w:pPr>
    <w:rPr>
      <w:rFonts w:ascii="Arial" w:hAnsi="Arial"/>
      <w:b/>
    </w:rPr>
  </w:style>
  <w:style w:type="character" w:customStyle="1" w:styleId="NormyChar">
    <w:name w:val="Normy Char"/>
    <w:link w:val="Normy"/>
    <w:rsid w:val="002D1573"/>
    <w:rPr>
      <w:rFonts w:ascii="Arial" w:hAnsi="Arial"/>
      <w:lang/>
    </w:rPr>
  </w:style>
  <w:style w:type="paragraph" w:customStyle="1" w:styleId="Default">
    <w:name w:val="Default"/>
    <w:rsid w:val="00231EB4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cs-CZ"/>
    </w:rPr>
  </w:style>
  <w:style w:type="paragraph" w:customStyle="1" w:styleId="ELSOXCSN1">
    <w:name w:val="ELSOX_CSN_1"/>
    <w:basedOn w:val="Normln"/>
    <w:link w:val="ELSOXCSN1Char"/>
    <w:qFormat/>
    <w:rsid w:val="003D3F0E"/>
    <w:pPr>
      <w:tabs>
        <w:tab w:val="left" w:pos="1843"/>
      </w:tabs>
      <w:ind w:left="1843" w:hanging="1843"/>
    </w:pPr>
    <w:rPr>
      <w:sz w:val="22"/>
    </w:rPr>
  </w:style>
  <w:style w:type="paragraph" w:customStyle="1" w:styleId="ELSOXCSN2">
    <w:name w:val="ELSOX_CSN_2"/>
    <w:basedOn w:val="Normln"/>
    <w:link w:val="ELSOXCSN2Char"/>
    <w:qFormat/>
    <w:rsid w:val="003D3F0E"/>
    <w:pPr>
      <w:tabs>
        <w:tab w:val="left" w:pos="2268"/>
      </w:tabs>
      <w:ind w:left="2268" w:hanging="425"/>
    </w:pPr>
    <w:rPr>
      <w:sz w:val="22"/>
    </w:rPr>
  </w:style>
  <w:style w:type="character" w:customStyle="1" w:styleId="ELSOXCSN1Char">
    <w:name w:val="ELSOX_CSN_1 Char"/>
    <w:link w:val="ELSOXCSN1"/>
    <w:rsid w:val="003D3F0E"/>
    <w:rPr>
      <w:sz w:val="22"/>
      <w:lang w:val="cs-CZ" w:eastAsia="cs-CZ"/>
    </w:rPr>
  </w:style>
  <w:style w:type="paragraph" w:customStyle="1" w:styleId="ELSOXCSN3">
    <w:name w:val="ELSOX_CSN_3"/>
    <w:basedOn w:val="Normln"/>
    <w:link w:val="ELSOXCSN3Char"/>
    <w:qFormat/>
    <w:rsid w:val="003D3F0E"/>
    <w:pPr>
      <w:tabs>
        <w:tab w:val="left" w:pos="2835"/>
      </w:tabs>
      <w:ind w:left="2268"/>
    </w:pPr>
    <w:rPr>
      <w:sz w:val="22"/>
    </w:rPr>
  </w:style>
  <w:style w:type="character" w:customStyle="1" w:styleId="ELSOXCSN2Char">
    <w:name w:val="ELSOX_CSN_2 Char"/>
    <w:link w:val="ELSOXCSN2"/>
    <w:rsid w:val="003D3F0E"/>
    <w:rPr>
      <w:sz w:val="22"/>
      <w:lang w:val="cs-CZ" w:eastAsia="cs-CZ"/>
    </w:rPr>
  </w:style>
  <w:style w:type="character" w:customStyle="1" w:styleId="ELSOXCSN3Char">
    <w:name w:val="ELSOX_CSN_3 Char"/>
    <w:link w:val="ELSOXCSN3"/>
    <w:rsid w:val="003D3F0E"/>
    <w:rPr>
      <w:sz w:val="22"/>
      <w:lang w:val="cs-CZ" w:eastAsia="cs-CZ"/>
    </w:rPr>
  </w:style>
  <w:style w:type="paragraph" w:styleId="Zkladntextodsazen">
    <w:name w:val="Body Text Indent"/>
    <w:basedOn w:val="Normln"/>
    <w:link w:val="ZkladntextodsazenChar"/>
    <w:rsid w:val="00E719D4"/>
    <w:pPr>
      <w:spacing w:after="120"/>
      <w:ind w:left="283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719D4"/>
    <w:rPr>
      <w:sz w:val="24"/>
      <w:szCs w:val="24"/>
      <w:lang w:val="cs-CZ" w:eastAsia="cs-CZ"/>
    </w:rPr>
  </w:style>
  <w:style w:type="character" w:styleId="Odkaznakoment">
    <w:name w:val="annotation reference"/>
    <w:basedOn w:val="Standardnpsmoodstavce"/>
    <w:semiHidden/>
    <w:unhideWhenUsed/>
    <w:rsid w:val="009E644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E644F"/>
  </w:style>
  <w:style w:type="character" w:customStyle="1" w:styleId="TextkomenteChar">
    <w:name w:val="Text komentáře Char"/>
    <w:basedOn w:val="Standardnpsmoodstavce"/>
    <w:link w:val="Textkomente"/>
    <w:semiHidden/>
    <w:rsid w:val="009E644F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E64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9E644F"/>
    <w:rPr>
      <w:b/>
      <w:bCs/>
      <w:lang w:val="cs-CZ" w:eastAsia="cs-CZ"/>
    </w:rPr>
  </w:style>
  <w:style w:type="paragraph" w:styleId="Odstavecseseznamem">
    <w:name w:val="List Paragraph"/>
    <w:basedOn w:val="Normln"/>
    <w:uiPriority w:val="34"/>
    <w:qFormat/>
    <w:rsid w:val="00B9054F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6319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3192D"/>
    <w:rPr>
      <w:lang w:val="cs-CZ" w:eastAsia="cs-CZ"/>
    </w:rPr>
  </w:style>
  <w:style w:type="paragraph" w:styleId="Zpat">
    <w:name w:val="footer"/>
    <w:basedOn w:val="Normln"/>
    <w:link w:val="ZpatChar"/>
    <w:unhideWhenUsed/>
    <w:rsid w:val="006319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3192D"/>
    <w:rPr>
      <w:lang w:val="cs-CZ" w:eastAsia="cs-CZ"/>
    </w:rPr>
  </w:style>
  <w:style w:type="character" w:styleId="Sledovanodkaz">
    <w:name w:val="FollowedHyperlink"/>
    <w:basedOn w:val="Standardnpsmoodstavce"/>
    <w:semiHidden/>
    <w:unhideWhenUsed/>
    <w:rsid w:val="0063192D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.koci\AppData\Local\Microsoft\Windows\INetCache\Content.Outlook\70RJVVP8\P&#345;&#237;loha%2014%20-%20Zkou&#353;ky%20a%20zaru&#269;ovan&#233;%20hodnoty%2009122019.dot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99B00-31DF-4A26-884E-9E12D1D4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14 - Zkoušky a zaručované hodnoty 09122019</Template>
  <TotalTime>1</TotalTime>
  <Pages>3</Pages>
  <Words>1148</Words>
  <Characters>6780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Mares, Ondrej</dc:creator>
  <cp:lastModifiedBy>VR</cp:lastModifiedBy>
  <cp:revision>2</cp:revision>
  <dcterms:created xsi:type="dcterms:W3CDTF">2020-03-19T11:24:00Z</dcterms:created>
  <dcterms:modified xsi:type="dcterms:W3CDTF">2020-03-19T11:24:00Z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4769684</vt:i4>
  </property>
</Properties>
</file>